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佛山市南海区推进高新技术企业高质量发展专项扶持奖励办法（</w:t>
      </w:r>
      <w:r>
        <w:rPr>
          <w:rFonts w:hint="eastAsia" w:ascii="方正小标宋简体" w:hAnsi="方正小标宋简体" w:eastAsia="方正小标宋简体" w:cs="方正小标宋简体"/>
          <w:color w:val="auto"/>
          <w:sz w:val="44"/>
          <w:szCs w:val="44"/>
          <w:lang w:val="en-US" w:eastAsia="zh-CN"/>
        </w:rPr>
        <w:t>2021年</w:t>
      </w:r>
      <w:r>
        <w:rPr>
          <w:rFonts w:hint="eastAsia" w:ascii="方正小标宋简体" w:hAnsi="方正小标宋简体" w:eastAsia="方正小标宋简体" w:cs="方正小标宋简体"/>
          <w:color w:val="auto"/>
          <w:sz w:val="44"/>
          <w:szCs w:val="44"/>
        </w:rPr>
        <w:t>修订</w:t>
      </w:r>
      <w:r>
        <w:rPr>
          <w:rFonts w:hint="eastAsia" w:ascii="方正小标宋简体" w:hAnsi="方正小标宋简体" w:eastAsia="方正小标宋简体" w:cs="方正小标宋简体"/>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征求意见稿</w:t>
      </w:r>
      <w:r>
        <w:rPr>
          <w:rFonts w:hint="eastAsia" w:ascii="方正小标宋简体" w:hAnsi="方正小标宋简体" w:eastAsia="方正小标宋简体" w:cs="方正小标宋简体"/>
          <w:color w:val="auto"/>
          <w:sz w:val="44"/>
          <w:szCs w:val="44"/>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第一章 总则</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贯彻落实《广东省人民政府印发关于进一步促进科技创新若干政策措施的通知》（粤府〔2019〕1号）、佛山市人民政府关于印发佛山市全面建设国家创新型城市促进科技创新推动高质量发展若干政策措施的通知（佛府〔2019〕1号）和《佛山市建设珠三角国家自主创新示范区工作联席会议办公室关于印发&lt;佛山市高新技术企业培育和规模化发展三年行动计划（2020—2022年）&gt;的通知》（佛科〔2020〕25号）</w:t>
      </w:r>
      <w:r>
        <w:rPr>
          <w:rFonts w:hint="eastAsia" w:ascii="仿宋" w:hAnsi="仿宋" w:eastAsia="仿宋" w:cs="仿宋"/>
          <w:color w:val="auto"/>
          <w:sz w:val="32"/>
          <w:szCs w:val="32"/>
          <w:lang w:val="en-US" w:eastAsia="zh-CN"/>
        </w:rPr>
        <w:t>等文件精神</w:t>
      </w:r>
      <w:r>
        <w:rPr>
          <w:rFonts w:hint="eastAsia" w:ascii="仿宋" w:hAnsi="仿宋" w:eastAsia="仿宋" w:cs="仿宋"/>
          <w:color w:val="auto"/>
          <w:sz w:val="32"/>
          <w:szCs w:val="32"/>
        </w:rPr>
        <w:t>，深入实施创新驱动发展战略，加快高新技术企业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以下简称“高企”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培育和</w:t>
      </w:r>
      <w:r>
        <w:rPr>
          <w:rFonts w:hint="eastAsia" w:ascii="仿宋" w:hAnsi="仿宋" w:eastAsia="仿宋" w:cs="仿宋"/>
          <w:color w:val="auto"/>
          <w:sz w:val="32"/>
          <w:szCs w:val="32"/>
          <w:lang w:val="en-US" w:eastAsia="zh-CN"/>
        </w:rPr>
        <w:t>规模</w:t>
      </w:r>
      <w:r>
        <w:rPr>
          <w:rFonts w:hint="eastAsia" w:ascii="仿宋" w:hAnsi="仿宋" w:eastAsia="仿宋" w:cs="仿宋"/>
          <w:color w:val="auto"/>
          <w:sz w:val="32"/>
          <w:szCs w:val="32"/>
        </w:rPr>
        <w:t>化发展，</w:t>
      </w:r>
      <w:r>
        <w:rPr>
          <w:rFonts w:hint="eastAsia" w:ascii="仿宋" w:hAnsi="仿宋" w:eastAsia="仿宋" w:cs="仿宋"/>
          <w:color w:val="auto"/>
          <w:sz w:val="32"/>
          <w:szCs w:val="32"/>
          <w:lang w:val="en-US" w:eastAsia="zh-CN"/>
        </w:rPr>
        <w:t>提升科技服务机构服务水平，推动南海</w:t>
      </w:r>
      <w:r>
        <w:rPr>
          <w:rFonts w:hint="eastAsia" w:ascii="仿宋" w:hAnsi="仿宋" w:eastAsia="仿宋" w:cs="仿宋"/>
          <w:color w:val="auto"/>
          <w:sz w:val="32"/>
          <w:szCs w:val="32"/>
        </w:rPr>
        <w:t>区</w:t>
      </w:r>
      <w:r>
        <w:rPr>
          <w:rFonts w:hint="eastAsia" w:ascii="仿宋" w:hAnsi="仿宋" w:eastAsia="仿宋" w:cs="仿宋"/>
          <w:color w:val="auto"/>
          <w:sz w:val="32"/>
          <w:szCs w:val="32"/>
          <w:lang w:eastAsia="zh-CN"/>
        </w:rPr>
        <w:t>高企</w:t>
      </w:r>
      <w:r>
        <w:rPr>
          <w:rFonts w:hint="eastAsia" w:ascii="仿宋" w:hAnsi="仿宋" w:eastAsia="仿宋" w:cs="仿宋"/>
          <w:color w:val="auto"/>
          <w:sz w:val="32"/>
          <w:szCs w:val="32"/>
        </w:rPr>
        <w:t>高质量发展，加快产业转型升级，特制订本办法。</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区政府每年安排高新技术企业扶持专项经费，对符合本办法规定条件的企业和科技服务机构进行扶持奖励。</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扶持对象和标准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扶持对象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（一）南海区行政区域内注册的企业。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（二）</w:t>
      </w:r>
      <w:r>
        <w:rPr>
          <w:rFonts w:hint="eastAsia" w:ascii="仿宋" w:hAnsi="仿宋" w:eastAsia="仿宋" w:cs="仿宋"/>
          <w:color w:val="auto"/>
          <w:sz w:val="32"/>
          <w:szCs w:val="32"/>
          <w:lang w:val="en-US" w:eastAsia="zh-CN"/>
        </w:rPr>
        <w:t>辅导</w:t>
      </w:r>
      <w:r>
        <w:rPr>
          <w:rFonts w:hint="default" w:ascii="仿宋" w:hAnsi="仿宋" w:eastAsia="仿宋" w:cs="仿宋"/>
          <w:color w:val="auto"/>
          <w:sz w:val="32"/>
          <w:szCs w:val="32"/>
          <w:lang w:val="en-US" w:eastAsia="zh-CN"/>
        </w:rPr>
        <w:t>南海区企业认定</w:t>
      </w:r>
      <w:r>
        <w:rPr>
          <w:rFonts w:hint="eastAsia" w:ascii="仿宋" w:hAnsi="仿宋" w:eastAsia="仿宋" w:cs="仿宋"/>
          <w:color w:val="auto"/>
          <w:sz w:val="32"/>
          <w:szCs w:val="32"/>
          <w:lang w:val="en-US" w:eastAsia="zh-CN"/>
        </w:rPr>
        <w:t>为高企</w:t>
      </w:r>
      <w:r>
        <w:rPr>
          <w:rFonts w:hint="default" w:ascii="仿宋" w:hAnsi="仿宋" w:eastAsia="仿宋" w:cs="仿宋"/>
          <w:color w:val="auto"/>
          <w:sz w:val="32"/>
          <w:szCs w:val="32"/>
          <w:lang w:val="en-US" w:eastAsia="zh-CN"/>
        </w:rPr>
        <w:t>的科技服务机构。</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扶持项目和标准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方正楷体简体" w:hAnsi="方正楷体简体" w:eastAsia="方正楷体简体" w:cs="方正楷体简体"/>
          <w:b/>
          <w:bCs/>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（一）持续强化高企培育</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1.持续壮大高企群体。</w:t>
      </w:r>
      <w:r>
        <w:rPr>
          <w:rFonts w:hint="eastAsia" w:ascii="仿宋" w:hAnsi="仿宋" w:eastAsia="仿宋" w:cs="仿宋"/>
          <w:color w:val="auto"/>
          <w:sz w:val="32"/>
          <w:szCs w:val="32"/>
        </w:rPr>
        <w:t>对通过认定的</w:t>
      </w:r>
      <w:r>
        <w:rPr>
          <w:rFonts w:hint="eastAsia" w:ascii="仿宋" w:hAnsi="仿宋" w:eastAsia="仿宋" w:cs="仿宋"/>
          <w:color w:val="auto"/>
          <w:sz w:val="32"/>
          <w:szCs w:val="32"/>
          <w:lang w:eastAsia="zh-CN"/>
        </w:rPr>
        <w:t>高企</w:t>
      </w:r>
      <w:r>
        <w:rPr>
          <w:rFonts w:hint="eastAsia" w:ascii="仿宋" w:hAnsi="仿宋" w:eastAsia="仿宋" w:cs="仿宋"/>
          <w:color w:val="auto"/>
          <w:sz w:val="32"/>
          <w:szCs w:val="32"/>
        </w:rPr>
        <w:t>给予</w:t>
      </w:r>
      <w:r>
        <w:rPr>
          <w:rFonts w:hint="eastAsia" w:ascii="仿宋" w:hAnsi="仿宋" w:eastAsia="仿宋" w:cs="仿宋"/>
          <w:color w:val="auto"/>
          <w:sz w:val="32"/>
          <w:szCs w:val="32"/>
          <w:lang w:val="en-US" w:eastAsia="zh-CN"/>
        </w:rPr>
        <w:t>10</w:t>
      </w:r>
      <w:bookmarkStart w:id="0" w:name="_GoBack"/>
      <w:bookmarkEnd w:id="0"/>
      <w:r>
        <w:rPr>
          <w:rFonts w:hint="eastAsia" w:ascii="仿宋" w:hAnsi="仿宋" w:eastAsia="仿宋" w:cs="仿宋"/>
          <w:color w:val="auto"/>
          <w:sz w:val="32"/>
          <w:szCs w:val="32"/>
        </w:rPr>
        <w:t>万元扶持奖励</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2.降低高企创新成本。</w:t>
      </w:r>
      <w:r>
        <w:rPr>
          <w:rFonts w:hint="eastAsia" w:ascii="仿宋" w:hAnsi="仿宋" w:eastAsia="仿宋" w:cs="仿宋"/>
          <w:color w:val="auto"/>
          <w:sz w:val="32"/>
          <w:szCs w:val="32"/>
          <w:lang w:val="en-US" w:eastAsia="zh-CN"/>
        </w:rPr>
        <w:t>对企业每认定1件广东省名优高新技术产品给予1000元扶持奖励。</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方正楷体简体" w:hAnsi="方正楷体简体" w:eastAsia="方正楷体简体" w:cs="方正楷体简体"/>
          <w:b/>
          <w:bCs/>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（二）推动高企树标提质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1.树立</w:t>
      </w:r>
      <w:r>
        <w:rPr>
          <w:rFonts w:hint="eastAsia" w:ascii="仿宋" w:hAnsi="仿宋" w:eastAsia="仿宋" w:cs="仿宋"/>
          <w:b/>
          <w:bCs/>
          <w:color w:val="auto"/>
          <w:sz w:val="32"/>
          <w:szCs w:val="32"/>
          <w:lang w:eastAsia="zh-CN"/>
        </w:rPr>
        <w:t>高企</w:t>
      </w:r>
      <w:r>
        <w:rPr>
          <w:rFonts w:hint="eastAsia" w:ascii="仿宋" w:hAnsi="仿宋" w:eastAsia="仿宋" w:cs="仿宋"/>
          <w:b/>
          <w:bCs/>
          <w:color w:val="auto"/>
          <w:sz w:val="32"/>
          <w:szCs w:val="32"/>
          <w:lang w:val="en-US" w:eastAsia="zh-CN"/>
        </w:rPr>
        <w:t>创新发展标杆。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区科学技术局每年开展南海区标杆高新技术企业（以下简称“标杆高企”）测评，对成功评定为南海区标杆高企的，优先推荐为佛山市标杆高企，并可优先享受南海区科学技术局提供的政策宣讲、管理培训、融资对接、业务推广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对成功</w:t>
      </w:r>
      <w:r>
        <w:rPr>
          <w:rFonts w:hint="eastAsia" w:ascii="仿宋" w:hAnsi="仿宋" w:eastAsia="仿宋" w:cs="仿宋"/>
          <w:color w:val="auto"/>
          <w:sz w:val="32"/>
          <w:szCs w:val="32"/>
          <w:lang w:val="en-US" w:eastAsia="zh-CN"/>
        </w:rPr>
        <w:t>评</w:t>
      </w:r>
      <w:r>
        <w:rPr>
          <w:rFonts w:hint="eastAsia" w:ascii="仿宋" w:hAnsi="仿宋" w:eastAsia="仿宋" w:cs="仿宋"/>
          <w:color w:val="auto"/>
          <w:sz w:val="32"/>
          <w:szCs w:val="32"/>
        </w:rPr>
        <w:t>定</w:t>
      </w:r>
      <w:r>
        <w:rPr>
          <w:rFonts w:hint="eastAsia" w:ascii="仿宋" w:hAnsi="仿宋" w:eastAsia="仿宋" w:cs="仿宋"/>
          <w:color w:val="auto"/>
          <w:sz w:val="32"/>
          <w:szCs w:val="32"/>
          <w:lang w:val="en-US" w:eastAsia="zh-CN"/>
        </w:rPr>
        <w:t>为</w:t>
      </w:r>
      <w:r>
        <w:rPr>
          <w:rFonts w:hint="eastAsia" w:ascii="仿宋" w:hAnsi="仿宋" w:eastAsia="仿宋" w:cs="仿宋"/>
          <w:color w:val="auto"/>
          <w:sz w:val="32"/>
          <w:szCs w:val="32"/>
        </w:rPr>
        <w:t>佛山市标杆</w:t>
      </w:r>
      <w:r>
        <w:rPr>
          <w:rFonts w:hint="eastAsia" w:ascii="仿宋" w:hAnsi="仿宋" w:eastAsia="仿宋" w:cs="仿宋"/>
          <w:color w:val="auto"/>
          <w:sz w:val="32"/>
          <w:szCs w:val="32"/>
          <w:lang w:val="en-US" w:eastAsia="zh-CN"/>
        </w:rPr>
        <w:t>高企的</w:t>
      </w:r>
      <w:r>
        <w:rPr>
          <w:rFonts w:hint="eastAsia" w:ascii="仿宋" w:hAnsi="仿宋" w:eastAsia="仿宋" w:cs="仿宋"/>
          <w:color w:val="auto"/>
          <w:sz w:val="32"/>
          <w:szCs w:val="32"/>
        </w:rPr>
        <w:t>，给予每家200万元</w:t>
      </w:r>
      <w:r>
        <w:rPr>
          <w:rFonts w:hint="eastAsia" w:ascii="仿宋" w:hAnsi="仿宋" w:eastAsia="仿宋" w:cs="仿宋"/>
          <w:color w:val="auto"/>
          <w:sz w:val="32"/>
          <w:szCs w:val="32"/>
          <w:lang w:val="en-US" w:eastAsia="zh-CN"/>
        </w:rPr>
        <w:t>扶持奖励</w:t>
      </w:r>
      <w:r>
        <w:rPr>
          <w:rFonts w:hint="eastAsia" w:ascii="仿宋" w:hAnsi="仿宋" w:eastAsia="仿宋" w:cs="仿宋"/>
          <w:color w:val="auto"/>
          <w:sz w:val="32"/>
          <w:szCs w:val="32"/>
        </w:rPr>
        <w:t>，市、区财政各承担50%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如佛山市另有规定则遵从其规定</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若企业在</w:t>
      </w:r>
      <w:r>
        <w:rPr>
          <w:rFonts w:hint="eastAsia" w:ascii="仿宋" w:hAnsi="仿宋" w:eastAsia="仿宋" w:cs="仿宋"/>
          <w:color w:val="auto"/>
          <w:sz w:val="32"/>
          <w:szCs w:val="32"/>
        </w:rPr>
        <w:t>区</w:t>
      </w:r>
      <w:r>
        <w:rPr>
          <w:rFonts w:hint="eastAsia" w:ascii="仿宋" w:hAnsi="仿宋" w:eastAsia="仿宋" w:cs="仿宋"/>
          <w:color w:val="auto"/>
          <w:sz w:val="32"/>
          <w:szCs w:val="32"/>
          <w:lang w:val="en-US" w:eastAsia="zh-CN"/>
        </w:rPr>
        <w:t>财政承担扶持奖励</w:t>
      </w:r>
      <w:r>
        <w:rPr>
          <w:rFonts w:hint="eastAsia" w:ascii="仿宋" w:hAnsi="仿宋" w:eastAsia="仿宋" w:cs="仿宋"/>
          <w:color w:val="auto"/>
          <w:sz w:val="32"/>
          <w:szCs w:val="32"/>
        </w:rPr>
        <w:t>资金到账之日起2年内迁出南海区，应全额退还已获得的区</w:t>
      </w:r>
      <w:r>
        <w:rPr>
          <w:rFonts w:hint="eastAsia" w:ascii="仿宋" w:hAnsi="仿宋" w:eastAsia="仿宋" w:cs="仿宋"/>
          <w:color w:val="auto"/>
          <w:sz w:val="32"/>
          <w:szCs w:val="32"/>
          <w:lang w:val="en-US" w:eastAsia="zh-CN"/>
        </w:rPr>
        <w:t>财政承担扶持奖励</w:t>
      </w:r>
      <w:r>
        <w:rPr>
          <w:rFonts w:hint="eastAsia" w:ascii="仿宋" w:hAnsi="仿宋" w:eastAsia="仿宋" w:cs="仿宋"/>
          <w:color w:val="auto"/>
          <w:sz w:val="32"/>
          <w:szCs w:val="32"/>
        </w:rPr>
        <w:t>资金</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2.推进高企发展壮大。</w:t>
      </w:r>
      <w:r>
        <w:rPr>
          <w:rFonts w:hint="eastAsia" w:ascii="仿宋" w:hAnsi="仿宋" w:eastAsia="仿宋" w:cs="仿宋"/>
          <w:color w:val="auto"/>
          <w:sz w:val="32"/>
          <w:szCs w:val="32"/>
          <w:lang w:val="en-US" w:eastAsia="zh-CN"/>
        </w:rPr>
        <w:t>对高企满足南海区“四上”企业培育奖励或小微工业企业上规模扶持条件的，由区经济促进局按照《佛山市南海区“四上”企业培育奖励扶持办法（2019 年第二次修订）》（南府办〔2019〕26 号）、《佛山市南海区促进小微工业企业上规模扶持办法（2020—2022年）》（南府办〔2020〕13 号）等办法给予扶持奖励。</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3.推动高企研发机构做大做强。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（1）按照《佛山市南海区科学技术局关于区级工程技术研究中心的管理办法（第二次修订）》（南科〔2020〕61号），满足相关规模要求的高企可通过绿色通道</w:t>
      </w:r>
      <w:r>
        <w:rPr>
          <w:rFonts w:hint="eastAsia" w:ascii="仿宋" w:hAnsi="仿宋" w:eastAsia="仿宋" w:cs="仿宋"/>
          <w:color w:val="auto"/>
          <w:sz w:val="32"/>
          <w:szCs w:val="32"/>
          <w:highlight w:val="none"/>
          <w:shd w:val="clear" w:color="auto" w:fill="auto"/>
        </w:rPr>
        <w:t>获批组建区级工程技术研究中心</w:t>
      </w:r>
      <w:r>
        <w:rPr>
          <w:rFonts w:hint="eastAsia" w:ascii="仿宋" w:hAnsi="仿宋" w:eastAsia="仿宋" w:cs="仿宋"/>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color w:val="auto"/>
          <w:sz w:val="32"/>
          <w:szCs w:val="32"/>
          <w:lang w:val="en-US"/>
        </w:rPr>
      </w:pPr>
      <w:r>
        <w:rPr>
          <w:rFonts w:hint="eastAsia" w:ascii="仿宋" w:hAnsi="仿宋" w:eastAsia="仿宋" w:cs="仿宋"/>
          <w:color w:val="auto"/>
          <w:sz w:val="32"/>
          <w:szCs w:val="32"/>
          <w:lang w:val="en-US" w:eastAsia="zh-CN"/>
        </w:rPr>
        <w:t>（2）对高企新认定为区级及以上工程技术研究中心的，按照《佛山市南海区科技创新平台发展扶持办法（修订）》（</w:t>
      </w:r>
      <w:r>
        <w:rPr>
          <w:rFonts w:hint="eastAsia" w:ascii="仿宋" w:hAnsi="仿宋" w:eastAsia="仿宋" w:cs="仿宋"/>
          <w:color w:val="auto"/>
          <w:sz w:val="32"/>
          <w:szCs w:val="32"/>
        </w:rPr>
        <w:t>南府〔2020〕23 号</w:t>
      </w:r>
      <w:r>
        <w:rPr>
          <w:rFonts w:hint="eastAsia" w:ascii="仿宋" w:hAnsi="仿宋" w:eastAsia="仿宋" w:cs="仿宋"/>
          <w:color w:val="auto"/>
          <w:sz w:val="32"/>
          <w:szCs w:val="32"/>
          <w:lang w:val="en-US" w:eastAsia="zh-CN"/>
        </w:rPr>
        <w:t>）、《佛山市南海区科学技术局关于区级工程技术研究中心的管理办法（第二次修订）》（南科〔2020〕61号）等办法给予扶持奖励。</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b/>
          <w:bCs/>
          <w:color w:val="auto"/>
          <w:sz w:val="32"/>
          <w:szCs w:val="32"/>
          <w:lang w:val="en-US" w:eastAsia="zh-CN"/>
        </w:rPr>
        <w:t>4.促进高企持续开展研发创新。</w:t>
      </w:r>
      <w:r>
        <w:rPr>
          <w:rFonts w:hint="eastAsia" w:ascii="仿宋" w:hAnsi="仿宋" w:eastAsia="仿宋" w:cs="仿宋"/>
          <w:b w:val="0"/>
          <w:bCs w:val="0"/>
          <w:color w:val="auto"/>
          <w:sz w:val="32"/>
          <w:szCs w:val="32"/>
          <w:u w:val="none"/>
          <w:lang w:val="en-US" w:eastAsia="zh-CN"/>
        </w:rPr>
        <w:t>按年度</w:t>
      </w:r>
      <w:r>
        <w:rPr>
          <w:rFonts w:hint="eastAsia" w:ascii="仿宋" w:hAnsi="仿宋" w:eastAsia="仿宋" w:cs="仿宋"/>
          <w:color w:val="auto"/>
          <w:sz w:val="32"/>
          <w:szCs w:val="32"/>
          <w:u w:val="none"/>
          <w:lang w:val="en-US" w:eastAsia="zh-CN"/>
        </w:rPr>
        <w:t>对同时满足以下条件的有效高企，给予</w:t>
      </w:r>
      <w:r>
        <w:rPr>
          <w:rFonts w:hint="eastAsia" w:ascii="仿宋" w:hAnsi="仿宋" w:eastAsia="仿宋" w:cs="仿宋"/>
          <w:b w:val="0"/>
          <w:bCs w:val="0"/>
          <w:color w:val="auto"/>
          <w:sz w:val="32"/>
          <w:szCs w:val="32"/>
          <w:u w:val="none"/>
          <w:lang w:val="en-US" w:eastAsia="zh-CN"/>
        </w:rPr>
        <w:t>2万元</w:t>
      </w:r>
      <w:r>
        <w:rPr>
          <w:rFonts w:hint="eastAsia" w:ascii="仿宋" w:hAnsi="仿宋" w:eastAsia="仿宋" w:cs="仿宋"/>
          <w:color w:val="auto"/>
          <w:sz w:val="32"/>
          <w:szCs w:val="32"/>
          <w:u w:val="none"/>
          <w:lang w:val="en-US" w:eastAsia="zh-CN"/>
        </w:rPr>
        <w:t>扶持奖励：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（1）近一年企业财务审计报告及企业所得税纳税申报表所体现的营业收入小于2000万元，且近一年研发费用占同期营业收入的比例不低于5%。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（2）近一年申请1件及以上I类知识产权，或5件及以上II类知识产权（知识产权分类参照《高新技术企业认定管理工作指引》）。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楷体简体" w:hAnsi="方正楷体简体" w:eastAsia="方正楷体简体" w:cs="方正楷体简体"/>
          <w:b/>
          <w:bCs/>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（三）推动科技服务机构提升服务能力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1.引导科技服务机构服务南海企业。</w:t>
      </w:r>
      <w:r>
        <w:rPr>
          <w:rFonts w:hint="eastAsia" w:ascii="仿宋" w:hAnsi="仿宋" w:eastAsia="仿宋" w:cs="仿宋"/>
          <w:b w:val="0"/>
          <w:bCs w:val="0"/>
          <w:color w:val="auto"/>
          <w:sz w:val="32"/>
          <w:szCs w:val="32"/>
          <w:lang w:val="en-US" w:eastAsia="zh-CN"/>
        </w:rPr>
        <w:t>对成</w:t>
      </w:r>
      <w:r>
        <w:rPr>
          <w:rFonts w:hint="eastAsia" w:ascii="仿宋" w:hAnsi="仿宋" w:eastAsia="仿宋" w:cs="仿宋"/>
          <w:color w:val="auto"/>
          <w:sz w:val="32"/>
          <w:szCs w:val="32"/>
          <w:lang w:val="en-US" w:eastAsia="zh-CN"/>
        </w:rPr>
        <w:t>功辅导南海区内企业认定为高企的科技服务机构每成功辅导认定1家给予1万元的奖励。</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2.建立南海区科技服务业自律机制。</w:t>
      </w:r>
      <w:r>
        <w:rPr>
          <w:rFonts w:hint="eastAsia" w:ascii="仿宋" w:hAnsi="仿宋" w:eastAsia="仿宋" w:cs="仿宋"/>
          <w:b w:val="0"/>
          <w:bCs w:val="0"/>
          <w:color w:val="auto"/>
          <w:sz w:val="32"/>
          <w:szCs w:val="32"/>
          <w:lang w:val="en-US" w:eastAsia="zh-CN"/>
        </w:rPr>
        <w:t>鼓励成立南海区科技服务业联盟，通过加强业务培训、服务质量监督和行业自律等措施，提高科技服务生态整体专业能力和政策水平，为南海区培育高企提供优质服务。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方正楷体简体" w:hAnsi="方正楷体简体" w:eastAsia="方正楷体简体" w:cs="方正楷体简体"/>
          <w:b/>
          <w:bCs/>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（四）抗疫条款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color w:val="auto"/>
          <w:sz w:val="32"/>
          <w:szCs w:val="32"/>
          <w:lang w:val="en-US" w:eastAsia="zh-CN"/>
        </w:rPr>
        <w:t>对申报2021年高企认定且获得广东省科学技术厅受理的企业，给予3万元扶持奖励（当年度已享受高企认定扶持奖励的不重复享受）。</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本办法所奖励资金已包含佛山市同等奖励项目中区财政应承担部分。</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奖励申报与审批</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申报与审批程序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区科学技术局</w:t>
      </w:r>
      <w:r>
        <w:rPr>
          <w:rFonts w:hint="eastAsia" w:ascii="仿宋" w:hAnsi="仿宋" w:eastAsia="仿宋" w:cs="仿宋"/>
          <w:color w:val="auto"/>
          <w:sz w:val="32"/>
          <w:szCs w:val="32"/>
          <w:lang w:val="en-US" w:eastAsia="zh-CN"/>
        </w:rPr>
        <w:t>每年</w:t>
      </w:r>
      <w:r>
        <w:rPr>
          <w:rFonts w:hint="eastAsia" w:ascii="仿宋" w:hAnsi="仿宋" w:eastAsia="仿宋" w:cs="仿宋"/>
          <w:color w:val="auto"/>
          <w:sz w:val="32"/>
          <w:szCs w:val="32"/>
        </w:rPr>
        <w:t>发布</w:t>
      </w:r>
      <w:r>
        <w:rPr>
          <w:rFonts w:hint="eastAsia" w:ascii="仿宋" w:hAnsi="仿宋" w:eastAsia="仿宋" w:cs="仿宋"/>
          <w:color w:val="auto"/>
          <w:sz w:val="32"/>
          <w:szCs w:val="32"/>
          <w:lang w:val="en-US" w:eastAsia="zh-CN"/>
        </w:rPr>
        <w:t>扶持奖励</w:t>
      </w:r>
      <w:r>
        <w:rPr>
          <w:rFonts w:hint="eastAsia" w:ascii="仿宋" w:hAnsi="仿宋" w:eastAsia="仿宋" w:cs="仿宋"/>
          <w:color w:val="auto"/>
          <w:sz w:val="32"/>
          <w:szCs w:val="32"/>
        </w:rPr>
        <w:t>申报通知，符合条件的企业</w:t>
      </w:r>
      <w:r>
        <w:rPr>
          <w:rFonts w:hint="eastAsia" w:ascii="仿宋" w:hAnsi="仿宋" w:eastAsia="仿宋" w:cs="仿宋"/>
          <w:color w:val="auto"/>
          <w:sz w:val="32"/>
          <w:szCs w:val="32"/>
          <w:lang w:val="en-US" w:eastAsia="zh-CN"/>
        </w:rPr>
        <w:t>和科技服务机构根据申报通知组织和提交申报材料。其中，</w:t>
      </w:r>
      <w:r>
        <w:rPr>
          <w:rFonts w:hint="eastAsia" w:ascii="仿宋" w:hAnsi="仿宋" w:eastAsia="仿宋" w:cs="仿宋"/>
          <w:color w:val="auto"/>
          <w:sz w:val="32"/>
          <w:szCs w:val="32"/>
        </w:rPr>
        <w:t>科技服务机构</w:t>
      </w:r>
      <w:r>
        <w:rPr>
          <w:rFonts w:hint="eastAsia" w:ascii="仿宋" w:hAnsi="仿宋" w:eastAsia="仿宋" w:cs="仿宋"/>
          <w:color w:val="auto"/>
          <w:sz w:val="32"/>
          <w:szCs w:val="32"/>
          <w:lang w:val="en-US" w:eastAsia="zh-CN"/>
        </w:rPr>
        <w:t>须</w:t>
      </w:r>
      <w:r>
        <w:rPr>
          <w:rFonts w:hint="eastAsia" w:ascii="仿宋" w:hAnsi="仿宋" w:eastAsia="仿宋" w:cs="仿宋"/>
          <w:color w:val="auto"/>
          <w:sz w:val="32"/>
          <w:szCs w:val="32"/>
        </w:rPr>
        <w:t>在所服务的企业提交</w:t>
      </w:r>
      <w:r>
        <w:rPr>
          <w:rFonts w:hint="eastAsia" w:ascii="仿宋" w:hAnsi="仿宋" w:eastAsia="仿宋" w:cs="仿宋"/>
          <w:color w:val="auto"/>
          <w:sz w:val="32"/>
          <w:szCs w:val="32"/>
          <w:lang w:eastAsia="zh-CN"/>
        </w:rPr>
        <w:t>高企</w:t>
      </w:r>
      <w:r>
        <w:rPr>
          <w:rFonts w:hint="eastAsia" w:ascii="仿宋" w:hAnsi="仿宋" w:eastAsia="仿宋" w:cs="仿宋"/>
          <w:color w:val="auto"/>
          <w:sz w:val="32"/>
          <w:szCs w:val="32"/>
        </w:rPr>
        <w:t>申报纸质材料</w:t>
      </w:r>
      <w:r>
        <w:rPr>
          <w:rFonts w:hint="eastAsia" w:ascii="仿宋" w:hAnsi="仿宋" w:eastAsia="仿宋" w:cs="仿宋"/>
          <w:color w:val="auto"/>
          <w:sz w:val="32"/>
          <w:szCs w:val="32"/>
          <w:lang w:val="en-US" w:eastAsia="zh-CN"/>
        </w:rPr>
        <w:t>前</w:t>
      </w:r>
      <w:r>
        <w:rPr>
          <w:rFonts w:hint="eastAsia" w:ascii="仿宋" w:hAnsi="仿宋" w:eastAsia="仿宋" w:cs="仿宋"/>
          <w:color w:val="auto"/>
          <w:sz w:val="32"/>
          <w:szCs w:val="32"/>
        </w:rPr>
        <w:t>，提交</w:t>
      </w:r>
      <w:r>
        <w:rPr>
          <w:rFonts w:hint="eastAsia" w:ascii="仿宋" w:hAnsi="仿宋" w:eastAsia="仿宋" w:cs="仿宋"/>
          <w:color w:val="auto"/>
          <w:sz w:val="32"/>
          <w:szCs w:val="32"/>
          <w:lang w:val="en-US" w:eastAsia="zh-CN"/>
        </w:rPr>
        <w:t>与所服务企业签订的</w:t>
      </w:r>
      <w:r>
        <w:rPr>
          <w:rFonts w:hint="eastAsia" w:ascii="仿宋" w:hAnsi="仿宋" w:eastAsia="仿宋" w:cs="仿宋"/>
          <w:color w:val="auto"/>
          <w:sz w:val="32"/>
          <w:szCs w:val="32"/>
        </w:rPr>
        <w:t>合同</w:t>
      </w:r>
      <w:r>
        <w:rPr>
          <w:rFonts w:hint="eastAsia" w:ascii="仿宋" w:hAnsi="仿宋" w:eastAsia="仿宋" w:cs="仿宋"/>
          <w:color w:val="auto"/>
          <w:sz w:val="32"/>
          <w:szCs w:val="32"/>
          <w:lang w:val="en-US" w:eastAsia="zh-CN"/>
        </w:rPr>
        <w:t>复印件</w:t>
      </w:r>
      <w:r>
        <w:rPr>
          <w:rFonts w:hint="eastAsia" w:ascii="仿宋" w:hAnsi="仿宋" w:eastAsia="仿宋" w:cs="仿宋"/>
          <w:color w:val="auto"/>
          <w:sz w:val="32"/>
          <w:szCs w:val="32"/>
        </w:rPr>
        <w:t>至区科学技术局备案</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镇（街道）</w:t>
      </w:r>
      <w:r>
        <w:rPr>
          <w:rFonts w:hint="eastAsia" w:ascii="仿宋" w:hAnsi="仿宋" w:eastAsia="仿宋" w:cs="仿宋"/>
          <w:color w:val="auto"/>
          <w:sz w:val="32"/>
          <w:szCs w:val="32"/>
          <w:lang w:val="en-US" w:eastAsia="zh-CN"/>
        </w:rPr>
        <w:t>经发办对企业申报材料进行初审后提交至区科学技术局；科技服务机构的申报材料直接提交至区科技局，无需镇</w:t>
      </w:r>
      <w:r>
        <w:rPr>
          <w:rFonts w:hint="eastAsia" w:ascii="仿宋" w:hAnsi="仿宋" w:eastAsia="仿宋" w:cs="仿宋"/>
          <w:color w:val="auto"/>
          <w:sz w:val="32"/>
          <w:szCs w:val="32"/>
        </w:rPr>
        <w:t>（街道）</w:t>
      </w:r>
      <w:r>
        <w:rPr>
          <w:rFonts w:hint="eastAsia" w:ascii="仿宋" w:hAnsi="仿宋" w:eastAsia="仿宋" w:cs="仿宋"/>
          <w:color w:val="auto"/>
          <w:sz w:val="32"/>
          <w:szCs w:val="32"/>
          <w:lang w:val="en-US" w:eastAsia="zh-CN"/>
        </w:rPr>
        <w:t>初审。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（三）区科学技术局对申报材料进行审核并形成奖励方案。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（四）区科学技术局对奖励方案进行公示，公示期为5个工作日。公示期内收到投诉或异议的，由区科学技术局会同相关部门进行处理。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（五）公示结束后，区财政局根据区科学技术局核定的奖励方案安排资金，由区科学技术局按照相关要求申请拨付资金。</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申报材料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方正楷体简体" w:hAnsi="方正楷体简体" w:eastAsia="方正楷体简体" w:cs="方正楷体简体"/>
          <w:b/>
          <w:bCs/>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（一）企业须提交以下材料：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《佛山市南海区推进高新技术企业高质量发展专项扶持奖励申请表》（详见附件）</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营业执照复印件（如</w:t>
      </w:r>
      <w:r>
        <w:rPr>
          <w:rFonts w:hint="eastAsia" w:ascii="仿宋" w:hAnsi="仿宋" w:eastAsia="仿宋" w:cs="仿宋"/>
          <w:color w:val="auto"/>
          <w:sz w:val="32"/>
          <w:szCs w:val="32"/>
          <w:lang w:val="en-US" w:eastAsia="zh-CN"/>
        </w:rPr>
        <w:t>企业有</w:t>
      </w:r>
      <w:r>
        <w:rPr>
          <w:rFonts w:hint="eastAsia" w:ascii="仿宋" w:hAnsi="仿宋" w:eastAsia="仿宋" w:cs="仿宋"/>
          <w:color w:val="auto"/>
          <w:sz w:val="32"/>
          <w:szCs w:val="32"/>
        </w:rPr>
        <w:t>工商更名，补充提供工商变更通知书复印件）；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认定项目证书或政府批复文件复印件；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4.申请高企持续研发创新奖励的企业补充提供：年度审计报告、企业所得税年度纳税申报表、知识产权证明材料；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5.申请抗疫条款的企业补充提供：高企申报书首页、在广东省科技业务管理阳光政务平台提交的高新技术企业申报书获得广东省科学技术厅受理的系统状态截图</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楷体简体" w:hAnsi="方正楷体简体" w:eastAsia="方正楷体简体" w:cs="方正楷体简体"/>
          <w:b/>
          <w:bCs/>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（二）科技服务机构须提交以下材料：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《佛山市南海区推进高新技术企业高质量发展专项扶持奖励申请表》（详见附件）</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营业执照复印件（如</w:t>
      </w:r>
      <w:r>
        <w:rPr>
          <w:rFonts w:hint="eastAsia" w:ascii="仿宋" w:hAnsi="仿宋" w:eastAsia="仿宋" w:cs="仿宋"/>
          <w:color w:val="auto"/>
          <w:sz w:val="32"/>
          <w:szCs w:val="32"/>
          <w:lang w:val="en-US" w:eastAsia="zh-CN"/>
        </w:rPr>
        <w:t>企业有</w:t>
      </w:r>
      <w:r>
        <w:rPr>
          <w:rFonts w:hint="eastAsia" w:ascii="仿宋" w:hAnsi="仿宋" w:eastAsia="仿宋" w:cs="仿宋"/>
          <w:color w:val="auto"/>
          <w:sz w:val="32"/>
          <w:szCs w:val="32"/>
        </w:rPr>
        <w:t>工商更名，补充提供工商变更通知书复印件）；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与服务对象签订的服务合同复印件</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收到服务对象支付服务费的银行回单</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服务对象</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高企证书复印件。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扶持奖励的申报具体时间以区科学技术局发布的通知为准。符合条件的企业必须在政府认定文件下达之日起1年之内提出奖励申请，逾期未申请的视为自愿放弃奖励。</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部门职责与分工</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区科学技术局负责编制扶持资金预算，组织企业申报扶持奖励，审核企业申报材料，公示扶持奖励方案，发放扶持资金。</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区财政局负责资金预算的保障，办理资金拨付，组织实施专项财政监督检查和绩效评价等。</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各镇（街道）负责发动辖区内企业申报扶持奖励，对企业申报材料进行初审后报送区科学技术局；并结合实际情况出台配套政策加快高企培育和发展，推动高企量质双提升。</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第五章 资金管理与监督</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区科学技术局会同区财政局做好扶持奖励资金拨付等工作，确保扶持奖励资金安全、及时、准确发放。</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企业和科技服务机构必须如实提供申报材料，并对申报材料的真实性、完整性、有效性和合法性承担全部责任，不得弄虚作假和套取、骗取财政资金，应自觉接受政府相关部门的监督检查，以及配合做好财政资金绩效评价等工作。对于企业或科技服务机构弄虚作假骗取扶持奖励资金的，撤销其获得扶持奖励的资格，追回已拨付的扶持奖励资金，3 年内不得再次申报本办法涉及的扶持奖励资金。</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第</w:t>
      </w:r>
      <w:r>
        <w:rPr>
          <w:rFonts w:hint="eastAsia" w:ascii="黑体" w:hAnsi="黑体" w:eastAsia="黑体" w:cs="黑体"/>
          <w:color w:val="auto"/>
          <w:sz w:val="32"/>
          <w:szCs w:val="32"/>
        </w:rPr>
        <w:t>六</w:t>
      </w:r>
      <w:r>
        <w:rPr>
          <w:rFonts w:hint="eastAsia" w:ascii="黑体" w:hAnsi="黑体" w:eastAsia="黑体" w:cs="黑体"/>
          <w:color w:val="auto"/>
          <w:sz w:val="32"/>
          <w:szCs w:val="32"/>
          <w:lang w:val="en-US" w:eastAsia="zh-CN"/>
        </w:rPr>
        <w:t xml:space="preserve">章 </w:t>
      </w:r>
      <w:r>
        <w:rPr>
          <w:rFonts w:hint="eastAsia" w:ascii="黑体" w:hAnsi="黑体" w:eastAsia="黑体" w:cs="黑体"/>
          <w:color w:val="auto"/>
          <w:sz w:val="32"/>
          <w:szCs w:val="32"/>
        </w:rPr>
        <w:t>附则</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本办法自2021年4月1日起施行，有效期至2024年3月31日。</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2020年申报和认定的</w:t>
      </w:r>
      <w:r>
        <w:rPr>
          <w:rFonts w:hint="eastAsia" w:ascii="仿宋" w:hAnsi="仿宋" w:eastAsia="仿宋" w:cs="仿宋"/>
          <w:color w:val="auto"/>
          <w:sz w:val="32"/>
          <w:szCs w:val="32"/>
          <w:lang w:eastAsia="zh-CN"/>
        </w:rPr>
        <w:t>高企</w:t>
      </w:r>
      <w:r>
        <w:rPr>
          <w:rFonts w:hint="eastAsia" w:ascii="仿宋" w:hAnsi="仿宋" w:eastAsia="仿宋" w:cs="仿宋"/>
          <w:color w:val="auto"/>
          <w:sz w:val="32"/>
          <w:szCs w:val="32"/>
        </w:rPr>
        <w:t>、标杆</w:t>
      </w:r>
      <w:r>
        <w:rPr>
          <w:rFonts w:hint="eastAsia" w:ascii="仿宋" w:hAnsi="仿宋" w:eastAsia="仿宋" w:cs="仿宋"/>
          <w:color w:val="auto"/>
          <w:sz w:val="32"/>
          <w:szCs w:val="32"/>
          <w:lang w:eastAsia="zh-CN"/>
        </w:rPr>
        <w:t>高企</w:t>
      </w:r>
      <w:r>
        <w:rPr>
          <w:rFonts w:hint="eastAsia" w:ascii="仿宋" w:hAnsi="仿宋" w:eastAsia="仿宋" w:cs="仿宋"/>
          <w:color w:val="auto"/>
          <w:sz w:val="32"/>
          <w:szCs w:val="32"/>
        </w:rPr>
        <w:t>、辅导企业申报和认定高企的科技服务机构，均按《佛山市南海区推进高新技术企业高质量发展专项扶持奖励办法（修订）》（南府〔2019〕23号）执行，2021年起认定的则按本办法执行。南府〔2019〕23号文件执行完毕自动失效。</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为保障扶持政策的延续性，2020年起认定的</w:t>
      </w:r>
      <w:r>
        <w:rPr>
          <w:rFonts w:hint="eastAsia" w:ascii="仿宋" w:hAnsi="仿宋" w:eastAsia="仿宋" w:cs="仿宋"/>
          <w:color w:val="auto"/>
          <w:sz w:val="32"/>
          <w:szCs w:val="32"/>
          <w:lang w:val="en-US" w:eastAsia="zh-CN"/>
        </w:rPr>
        <w:t>省</w:t>
      </w:r>
      <w:r>
        <w:rPr>
          <w:rFonts w:hint="eastAsia" w:ascii="仿宋" w:hAnsi="仿宋" w:eastAsia="仿宋" w:cs="仿宋"/>
          <w:color w:val="auto"/>
          <w:sz w:val="32"/>
          <w:szCs w:val="32"/>
        </w:rPr>
        <w:t>名优高新技术产品参照本办法给予扶持奖励。</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本办法由区科学技术局负责解释。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textAlignment w:val="auto"/>
        <w:rPr>
          <w:rFonts w:hint="eastAsia" w:ascii="黑体" w:hAnsi="黑体" w:eastAsia="黑体" w:cs="黑体"/>
          <w:color w:val="auto"/>
          <w:sz w:val="32"/>
          <w:szCs w:val="32"/>
          <w:lang w:val="en-US" w:eastAsia="zh-CN"/>
        </w:rPr>
        <w:sectPr>
          <w:pgSz w:w="11906" w:h="16838"/>
          <w:pgMar w:top="1440" w:right="1800" w:bottom="1440" w:left="1800" w:header="851" w:footer="992" w:gutter="0"/>
          <w:cols w:space="0" w:num="1"/>
          <w:rtlGutter w:val="0"/>
          <w:docGrid w:type="lines" w:linePitch="312" w:charSpace="0"/>
        </w:sect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附件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佛山市南海区推进高新技术企业高质量发展专项扶持奖励申请表</w:t>
      </w:r>
    </w:p>
    <w:p>
      <w:pPr>
        <w:pStyle w:val="8"/>
        <w:keepNext w:val="0"/>
        <w:keepLines w:val="0"/>
        <w:pageBreakBefore w:val="0"/>
        <w:widowControl w:val="0"/>
        <w:kinsoku/>
        <w:wordWrap/>
        <w:overflowPunct/>
        <w:topLinePunct w:val="0"/>
        <w:autoSpaceDE/>
        <w:autoSpaceDN/>
        <w:bidi w:val="0"/>
        <w:adjustRightInd/>
        <w:snapToGrid/>
        <w:spacing w:before="157" w:beforeLines="50" w:line="500" w:lineRule="exact"/>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24"/>
          <w:szCs w:val="24"/>
        </w:rPr>
        <w:t xml:space="preserve">   </w:t>
      </w:r>
      <w:r>
        <w:rPr>
          <w:rFonts w:hint="eastAsia"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w:t>
      </w:r>
      <w:r>
        <w:rPr>
          <w:rFonts w:hint="eastAsia"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w:t>
      </w:r>
      <w:r>
        <w:rPr>
          <w:rFonts w:hint="eastAsia" w:eastAsia="仿宋_GB2312" w:cs="Times New Roman"/>
          <w:color w:val="auto"/>
          <w:sz w:val="24"/>
          <w:szCs w:val="24"/>
          <w:lang w:val="en-US" w:eastAsia="zh-CN"/>
        </w:rPr>
        <w:t>申请</w:t>
      </w:r>
      <w:r>
        <w:rPr>
          <w:rFonts w:hint="default" w:ascii="Times New Roman" w:hAnsi="Times New Roman" w:eastAsia="仿宋_GB2312" w:cs="Times New Roman"/>
          <w:color w:val="auto"/>
          <w:sz w:val="24"/>
          <w:szCs w:val="24"/>
        </w:rPr>
        <w:t xml:space="preserve">日期： </w:t>
      </w:r>
      <w:r>
        <w:rPr>
          <w:rFonts w:hint="eastAsia"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w:t>
      </w:r>
      <w:r>
        <w:rPr>
          <w:rFonts w:hint="eastAsia"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年 </w:t>
      </w:r>
      <w:r>
        <w:rPr>
          <w:rFonts w:hint="eastAsia"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月  </w:t>
      </w:r>
      <w:r>
        <w:rPr>
          <w:rFonts w:hint="eastAsia"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日</w:t>
      </w:r>
    </w:p>
    <w:tbl>
      <w:tblPr>
        <w:tblStyle w:val="3"/>
        <w:tblW w:w="10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801"/>
        <w:gridCol w:w="144"/>
        <w:gridCol w:w="780"/>
        <w:gridCol w:w="762"/>
        <w:gridCol w:w="2022"/>
        <w:gridCol w:w="1733"/>
        <w:gridCol w:w="441"/>
        <w:gridCol w:w="406"/>
        <w:gridCol w:w="875"/>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054" w:type="dxa"/>
            <w:gridSpan w:val="4"/>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rPr>
              <w:t>单位名称</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lang w:val="en-US" w:eastAsia="zh-CN"/>
              </w:rPr>
              <w:t>盖章</w:t>
            </w:r>
            <w:r>
              <w:rPr>
                <w:rFonts w:hint="default" w:ascii="Times New Roman" w:hAnsi="Times New Roman" w:eastAsia="仿宋" w:cs="Times New Roman"/>
                <w:color w:val="auto"/>
                <w:sz w:val="28"/>
                <w:szCs w:val="28"/>
                <w:lang w:eastAsia="zh-CN"/>
              </w:rPr>
              <w:t>）</w:t>
            </w:r>
          </w:p>
        </w:tc>
        <w:tc>
          <w:tcPr>
            <w:tcW w:w="7665" w:type="dxa"/>
            <w:gridSpan w:val="7"/>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054" w:type="dxa"/>
            <w:gridSpan w:val="4"/>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lang w:val="en-US" w:eastAsia="zh-CN"/>
              </w:rPr>
              <w:t>注册</w:t>
            </w:r>
            <w:r>
              <w:rPr>
                <w:rFonts w:hint="default" w:ascii="Times New Roman" w:hAnsi="Times New Roman" w:eastAsia="仿宋" w:cs="Times New Roman"/>
                <w:color w:val="auto"/>
                <w:sz w:val="28"/>
                <w:szCs w:val="28"/>
              </w:rPr>
              <w:t>地址</w:t>
            </w:r>
          </w:p>
        </w:tc>
        <w:tc>
          <w:tcPr>
            <w:tcW w:w="7665" w:type="dxa"/>
            <w:gridSpan w:val="7"/>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054" w:type="dxa"/>
            <w:gridSpan w:val="4"/>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所属镇（街道）</w:t>
            </w:r>
          </w:p>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4"/>
                <w:szCs w:val="24"/>
                <w:lang w:val="en-US" w:eastAsia="zh-CN"/>
              </w:rPr>
              <w:t>（科技服务机构无须填写）</w:t>
            </w:r>
          </w:p>
        </w:tc>
        <w:tc>
          <w:tcPr>
            <w:tcW w:w="7665" w:type="dxa"/>
            <w:gridSpan w:val="7"/>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054" w:type="dxa"/>
            <w:gridSpan w:val="4"/>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联系人</w:t>
            </w:r>
          </w:p>
        </w:tc>
        <w:tc>
          <w:tcPr>
            <w:tcW w:w="2784"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rPr>
            </w:pPr>
          </w:p>
        </w:tc>
        <w:tc>
          <w:tcPr>
            <w:tcW w:w="173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联系电话</w:t>
            </w:r>
          </w:p>
        </w:tc>
        <w:tc>
          <w:tcPr>
            <w:tcW w:w="3148" w:type="dxa"/>
            <w:gridSpan w:val="4"/>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0719" w:type="dxa"/>
            <w:gridSpan w:val="11"/>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ind w:firstLine="280" w:firstLineChars="100"/>
              <w:jc w:val="lef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rPr>
              <w:t>申请奖励金额</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329"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sym w:font="Wingdings" w:char="00A8"/>
            </w:r>
            <w:r>
              <w:rPr>
                <w:rFonts w:hint="default" w:ascii="Times New Roman" w:hAnsi="Times New Roman" w:eastAsia="仿宋" w:cs="Times New Roman"/>
                <w:color w:val="auto"/>
                <w:sz w:val="28"/>
                <w:szCs w:val="28"/>
                <w:lang w:val="en-US" w:eastAsia="zh-CN"/>
              </w:rPr>
              <w:t>高企认定</w:t>
            </w:r>
          </w:p>
        </w:tc>
        <w:tc>
          <w:tcPr>
            <w:tcW w:w="4509" w:type="dxa"/>
            <w:gridSpan w:val="5"/>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高企证书编号</w:t>
            </w:r>
          </w:p>
        </w:tc>
        <w:tc>
          <w:tcPr>
            <w:tcW w:w="4881" w:type="dxa"/>
            <w:gridSpan w:val="5"/>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329" w:type="dxa"/>
            <w:vMerge w:val="restart"/>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sym w:font="Wingdings" w:char="00A8"/>
            </w:r>
            <w:r>
              <w:rPr>
                <w:rFonts w:hint="default" w:ascii="Times New Roman" w:hAnsi="Times New Roman" w:eastAsia="仿宋" w:cs="Times New Roman"/>
                <w:color w:val="auto"/>
                <w:sz w:val="28"/>
                <w:szCs w:val="28"/>
                <w:lang w:val="en-US" w:eastAsia="zh-CN"/>
              </w:rPr>
              <w:t>省名优高品</w:t>
            </w:r>
          </w:p>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4509" w:type="dxa"/>
            <w:gridSpan w:val="5"/>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近一年认定省名优高品数量（件）</w:t>
            </w:r>
          </w:p>
        </w:tc>
        <w:tc>
          <w:tcPr>
            <w:tcW w:w="4881" w:type="dxa"/>
            <w:gridSpan w:val="5"/>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329" w:type="dxa"/>
            <w:vMerge w:val="continue"/>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945" w:type="dxa"/>
            <w:gridSpan w:val="2"/>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序号</w:t>
            </w:r>
          </w:p>
        </w:tc>
        <w:tc>
          <w:tcPr>
            <w:tcW w:w="8445" w:type="dxa"/>
            <w:gridSpan w:val="8"/>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省名优高品名称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329" w:type="dxa"/>
            <w:vMerge w:val="continue"/>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945" w:type="dxa"/>
            <w:gridSpan w:val="2"/>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1</w:t>
            </w:r>
          </w:p>
        </w:tc>
        <w:tc>
          <w:tcPr>
            <w:tcW w:w="8445" w:type="dxa"/>
            <w:gridSpan w:val="8"/>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329" w:type="dxa"/>
            <w:vMerge w:val="continue"/>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945" w:type="dxa"/>
            <w:gridSpan w:val="2"/>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2</w:t>
            </w:r>
          </w:p>
        </w:tc>
        <w:tc>
          <w:tcPr>
            <w:tcW w:w="8445" w:type="dxa"/>
            <w:gridSpan w:val="8"/>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329" w:type="dxa"/>
            <w:vMerge w:val="continue"/>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945" w:type="dxa"/>
            <w:gridSpan w:val="2"/>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3</w:t>
            </w:r>
          </w:p>
        </w:tc>
        <w:tc>
          <w:tcPr>
            <w:tcW w:w="8445" w:type="dxa"/>
            <w:gridSpan w:val="8"/>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329"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sym w:font="Wingdings" w:char="00A8"/>
            </w:r>
            <w:r>
              <w:rPr>
                <w:rFonts w:hint="default" w:ascii="Times New Roman" w:hAnsi="Times New Roman" w:eastAsia="仿宋" w:cs="Times New Roman"/>
                <w:color w:val="auto"/>
                <w:sz w:val="28"/>
                <w:szCs w:val="28"/>
                <w:lang w:val="en-US" w:eastAsia="zh-CN"/>
              </w:rPr>
              <w:t>市标杆高企</w:t>
            </w:r>
          </w:p>
        </w:tc>
        <w:tc>
          <w:tcPr>
            <w:tcW w:w="4509" w:type="dxa"/>
            <w:gridSpan w:val="5"/>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评定时间（年月日）</w:t>
            </w:r>
          </w:p>
        </w:tc>
        <w:tc>
          <w:tcPr>
            <w:tcW w:w="4881" w:type="dxa"/>
            <w:gridSpan w:val="5"/>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29" w:type="dxa"/>
            <w:vMerge w:val="restart"/>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sym w:font="Wingdings" w:char="00A8"/>
            </w:r>
            <w:r>
              <w:rPr>
                <w:rFonts w:hint="default" w:ascii="Times New Roman" w:hAnsi="Times New Roman" w:eastAsia="仿宋" w:cs="Times New Roman"/>
                <w:color w:val="auto"/>
                <w:sz w:val="28"/>
                <w:szCs w:val="28"/>
                <w:lang w:val="en-US" w:eastAsia="zh-CN"/>
              </w:rPr>
              <w:t>有效高企持续研发创新</w:t>
            </w:r>
          </w:p>
        </w:tc>
        <w:tc>
          <w:tcPr>
            <w:tcW w:w="2487" w:type="dxa"/>
            <w:gridSpan w:val="4"/>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高企证书编号</w:t>
            </w:r>
          </w:p>
        </w:tc>
        <w:tc>
          <w:tcPr>
            <w:tcW w:w="2022"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2580" w:type="dxa"/>
            <w:gridSpan w:val="3"/>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近一年营业收入（万元）</w:t>
            </w:r>
          </w:p>
        </w:tc>
        <w:tc>
          <w:tcPr>
            <w:tcW w:w="2301" w:type="dxa"/>
            <w:gridSpan w:val="2"/>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29" w:type="dxa"/>
            <w:vMerge w:val="continue"/>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2487" w:type="dxa"/>
            <w:gridSpan w:val="4"/>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近一年研发费用</w:t>
            </w:r>
          </w:p>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（万元）</w:t>
            </w:r>
          </w:p>
        </w:tc>
        <w:tc>
          <w:tcPr>
            <w:tcW w:w="2022"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2580" w:type="dxa"/>
            <w:gridSpan w:val="3"/>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近一年研发费用占营业收入比例（%）</w:t>
            </w:r>
          </w:p>
        </w:tc>
        <w:tc>
          <w:tcPr>
            <w:tcW w:w="2301" w:type="dxa"/>
            <w:gridSpan w:val="2"/>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29" w:type="dxa"/>
            <w:vMerge w:val="continue"/>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2487" w:type="dxa"/>
            <w:gridSpan w:val="4"/>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近一年申请Ⅰ类知识产权数量（件）</w:t>
            </w:r>
          </w:p>
        </w:tc>
        <w:tc>
          <w:tcPr>
            <w:tcW w:w="2022"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2580" w:type="dxa"/>
            <w:gridSpan w:val="3"/>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近一年申请Ⅱ类知识产权数量（件）</w:t>
            </w:r>
          </w:p>
        </w:tc>
        <w:tc>
          <w:tcPr>
            <w:tcW w:w="2301" w:type="dxa"/>
            <w:gridSpan w:val="2"/>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29" w:type="dxa"/>
            <w:vMerge w:val="continue"/>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801"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序号</w:t>
            </w:r>
          </w:p>
        </w:tc>
        <w:tc>
          <w:tcPr>
            <w:tcW w:w="3708" w:type="dxa"/>
            <w:gridSpan w:val="4"/>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知识产权名称</w:t>
            </w:r>
          </w:p>
        </w:tc>
        <w:tc>
          <w:tcPr>
            <w:tcW w:w="2174" w:type="dxa"/>
            <w:gridSpan w:val="2"/>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知识产权类别</w:t>
            </w:r>
          </w:p>
        </w:tc>
        <w:tc>
          <w:tcPr>
            <w:tcW w:w="1281" w:type="dxa"/>
            <w:gridSpan w:val="2"/>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申请号</w:t>
            </w:r>
          </w:p>
        </w:tc>
        <w:tc>
          <w:tcPr>
            <w:tcW w:w="1426"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29" w:type="dxa"/>
            <w:vMerge w:val="continue"/>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801"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w:t>
            </w:r>
          </w:p>
        </w:tc>
        <w:tc>
          <w:tcPr>
            <w:tcW w:w="3708" w:type="dxa"/>
            <w:gridSpan w:val="4"/>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2174" w:type="dxa"/>
            <w:gridSpan w:val="2"/>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1281" w:type="dxa"/>
            <w:gridSpan w:val="2"/>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1426"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29" w:type="dxa"/>
            <w:vMerge w:val="continue"/>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801"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w:t>
            </w:r>
          </w:p>
        </w:tc>
        <w:tc>
          <w:tcPr>
            <w:tcW w:w="3708" w:type="dxa"/>
            <w:gridSpan w:val="4"/>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2174" w:type="dxa"/>
            <w:gridSpan w:val="2"/>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1281" w:type="dxa"/>
            <w:gridSpan w:val="2"/>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1426"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29" w:type="dxa"/>
            <w:vMerge w:val="continue"/>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801"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w:t>
            </w:r>
          </w:p>
        </w:tc>
        <w:tc>
          <w:tcPr>
            <w:tcW w:w="3708" w:type="dxa"/>
            <w:gridSpan w:val="4"/>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2174" w:type="dxa"/>
            <w:gridSpan w:val="2"/>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1281" w:type="dxa"/>
            <w:gridSpan w:val="2"/>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1426"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29" w:type="dxa"/>
            <w:vMerge w:val="continue"/>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801"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w:t>
            </w:r>
          </w:p>
        </w:tc>
        <w:tc>
          <w:tcPr>
            <w:tcW w:w="3708" w:type="dxa"/>
            <w:gridSpan w:val="4"/>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2174" w:type="dxa"/>
            <w:gridSpan w:val="2"/>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1281" w:type="dxa"/>
            <w:gridSpan w:val="2"/>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1426"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29" w:type="dxa"/>
            <w:vMerge w:val="continue"/>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801"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5</w:t>
            </w:r>
          </w:p>
        </w:tc>
        <w:tc>
          <w:tcPr>
            <w:tcW w:w="3708" w:type="dxa"/>
            <w:gridSpan w:val="4"/>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2174" w:type="dxa"/>
            <w:gridSpan w:val="2"/>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1281" w:type="dxa"/>
            <w:gridSpan w:val="2"/>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1426"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29" w:type="dxa"/>
            <w:vMerge w:val="restart"/>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sym w:font="Wingdings" w:char="00A8"/>
            </w:r>
            <w:r>
              <w:rPr>
                <w:rFonts w:hint="default" w:ascii="Times New Roman" w:hAnsi="Times New Roman" w:eastAsia="仿宋" w:cs="Times New Roman"/>
                <w:color w:val="auto"/>
                <w:sz w:val="28"/>
                <w:szCs w:val="28"/>
                <w:lang w:val="en-US" w:eastAsia="zh-CN"/>
              </w:rPr>
              <w:t>中介服务机构</w:t>
            </w:r>
          </w:p>
        </w:tc>
        <w:tc>
          <w:tcPr>
            <w:tcW w:w="4509" w:type="dxa"/>
            <w:gridSpan w:val="5"/>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服务企业数量（家）</w:t>
            </w:r>
          </w:p>
        </w:tc>
        <w:tc>
          <w:tcPr>
            <w:tcW w:w="4881" w:type="dxa"/>
            <w:gridSpan w:val="5"/>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29" w:type="dxa"/>
            <w:vMerge w:val="continue"/>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801"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序号</w:t>
            </w:r>
          </w:p>
        </w:tc>
        <w:tc>
          <w:tcPr>
            <w:tcW w:w="3708" w:type="dxa"/>
            <w:gridSpan w:val="4"/>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服务企业名称</w:t>
            </w:r>
          </w:p>
        </w:tc>
        <w:tc>
          <w:tcPr>
            <w:tcW w:w="4881" w:type="dxa"/>
            <w:gridSpan w:val="5"/>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服务企业高企证书编号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29" w:type="dxa"/>
            <w:vMerge w:val="continue"/>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801"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1</w:t>
            </w:r>
          </w:p>
        </w:tc>
        <w:tc>
          <w:tcPr>
            <w:tcW w:w="3708" w:type="dxa"/>
            <w:gridSpan w:val="4"/>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kern w:val="2"/>
                <w:sz w:val="28"/>
                <w:szCs w:val="28"/>
                <w:lang w:val="en-US" w:eastAsia="zh-CN" w:bidi="ar-SA"/>
              </w:rPr>
            </w:pPr>
          </w:p>
        </w:tc>
        <w:tc>
          <w:tcPr>
            <w:tcW w:w="4881" w:type="dxa"/>
            <w:gridSpan w:val="5"/>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29" w:type="dxa"/>
            <w:vMerge w:val="continue"/>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801"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2</w:t>
            </w:r>
          </w:p>
        </w:tc>
        <w:tc>
          <w:tcPr>
            <w:tcW w:w="3708" w:type="dxa"/>
            <w:gridSpan w:val="4"/>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kern w:val="2"/>
                <w:sz w:val="28"/>
                <w:szCs w:val="28"/>
                <w:lang w:val="en-US" w:eastAsia="zh-CN" w:bidi="ar-SA"/>
              </w:rPr>
            </w:pPr>
          </w:p>
        </w:tc>
        <w:tc>
          <w:tcPr>
            <w:tcW w:w="4881" w:type="dxa"/>
            <w:gridSpan w:val="5"/>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29" w:type="dxa"/>
            <w:vMerge w:val="continue"/>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c>
          <w:tcPr>
            <w:tcW w:w="801" w:type="dxa"/>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sz w:val="28"/>
                <w:szCs w:val="28"/>
                <w:lang w:val="en-US" w:eastAsia="zh-CN"/>
              </w:rPr>
              <w:t>3</w:t>
            </w:r>
          </w:p>
        </w:tc>
        <w:tc>
          <w:tcPr>
            <w:tcW w:w="3708" w:type="dxa"/>
            <w:gridSpan w:val="4"/>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kern w:val="2"/>
                <w:sz w:val="28"/>
                <w:szCs w:val="28"/>
                <w:lang w:val="en-US" w:eastAsia="zh-CN" w:bidi="ar-SA"/>
              </w:rPr>
            </w:pPr>
          </w:p>
        </w:tc>
        <w:tc>
          <w:tcPr>
            <w:tcW w:w="4881" w:type="dxa"/>
            <w:gridSpan w:val="5"/>
            <w:tcBorders>
              <w:bottom w:val="single" w:color="000000" w:sz="4" w:space="0"/>
            </w:tcBorders>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1329" w:type="dxa"/>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eastAsia"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sym w:font="Wingdings" w:char="00A8"/>
            </w:r>
            <w:r>
              <w:rPr>
                <w:rFonts w:hint="eastAsia" w:eastAsia="仿宋" w:cs="Times New Roman"/>
                <w:color w:val="auto"/>
                <w:sz w:val="28"/>
                <w:szCs w:val="28"/>
                <w:lang w:val="en-US" w:eastAsia="zh-CN"/>
              </w:rPr>
              <w:t>抗疫</w:t>
            </w:r>
          </w:p>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lang w:val="en-US"/>
              </w:rPr>
            </w:pPr>
            <w:r>
              <w:rPr>
                <w:rFonts w:hint="eastAsia" w:eastAsia="仿宋" w:cs="Times New Roman"/>
                <w:color w:val="auto"/>
                <w:sz w:val="28"/>
                <w:szCs w:val="28"/>
                <w:lang w:val="en-US" w:eastAsia="zh-CN"/>
              </w:rPr>
              <w:t>条款</w:t>
            </w:r>
          </w:p>
        </w:tc>
        <w:tc>
          <w:tcPr>
            <w:tcW w:w="4509" w:type="dxa"/>
            <w:gridSpan w:val="5"/>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lang w:val="en-US" w:eastAsia="zh-CN"/>
              </w:rPr>
              <w:t>省科技厅受理时间（年月日）</w:t>
            </w:r>
          </w:p>
        </w:tc>
        <w:tc>
          <w:tcPr>
            <w:tcW w:w="4881" w:type="dxa"/>
            <w:gridSpan w:val="5"/>
            <w:noWrap w:val="0"/>
            <w:vAlign w:val="center"/>
          </w:tcPr>
          <w:p>
            <w:pPr>
              <w:pStyle w:val="8"/>
              <w:keepNext w:val="0"/>
              <w:keepLines w:val="0"/>
              <w:pageBreakBefore w:val="0"/>
              <w:widowControl w:val="0"/>
              <w:tabs>
                <w:tab w:val="left" w:pos="1279"/>
              </w:tabs>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10719" w:type="dxa"/>
            <w:gridSpan w:val="11"/>
            <w:noWrap w:val="0"/>
            <w:vAlign w:val="top"/>
          </w:tcPr>
          <w:p>
            <w:pPr>
              <w:pStyle w:val="8"/>
              <w:keepNext w:val="0"/>
              <w:keepLines w:val="0"/>
              <w:pageBreakBefore w:val="0"/>
              <w:widowControl w:val="0"/>
              <w:kinsoku/>
              <w:wordWrap/>
              <w:overflowPunct/>
              <w:topLinePunct w:val="0"/>
              <w:autoSpaceDE/>
              <w:autoSpaceDN/>
              <w:bidi w:val="0"/>
              <w:adjustRightInd/>
              <w:snapToGrid/>
              <w:spacing w:before="157" w:beforeLines="50" w:line="300" w:lineRule="exact"/>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镇（街道）经</w:t>
            </w:r>
            <w:r>
              <w:rPr>
                <w:rFonts w:hint="default" w:ascii="Times New Roman" w:hAnsi="Times New Roman" w:eastAsia="仿宋" w:cs="Times New Roman"/>
                <w:color w:val="auto"/>
                <w:sz w:val="28"/>
                <w:szCs w:val="28"/>
                <w:lang w:val="en-US" w:eastAsia="zh-CN"/>
              </w:rPr>
              <w:t>发办</w:t>
            </w:r>
            <w:r>
              <w:rPr>
                <w:rFonts w:hint="default" w:ascii="Times New Roman" w:hAnsi="Times New Roman" w:eastAsia="仿宋" w:cs="Times New Roman"/>
                <w:color w:val="auto"/>
                <w:sz w:val="28"/>
                <w:szCs w:val="28"/>
              </w:rPr>
              <w:t>初审意见</w:t>
            </w:r>
            <w:r>
              <w:rPr>
                <w:rFonts w:hint="default" w:ascii="Times New Roman" w:hAnsi="Times New Roman" w:eastAsia="仿宋" w:cs="Times New Roman"/>
                <w:color w:val="auto"/>
                <w:sz w:val="24"/>
                <w:szCs w:val="24"/>
                <w:lang w:val="en-US" w:eastAsia="zh-CN"/>
              </w:rPr>
              <w:t>（科技服务机构</w:t>
            </w:r>
            <w:r>
              <w:rPr>
                <w:rFonts w:hint="eastAsia" w:eastAsia="仿宋" w:cs="Times New Roman"/>
                <w:color w:val="auto"/>
                <w:sz w:val="24"/>
                <w:szCs w:val="24"/>
                <w:lang w:val="en-US" w:eastAsia="zh-CN"/>
              </w:rPr>
              <w:t>无须经镇街初审）</w:t>
            </w:r>
            <w:r>
              <w:rPr>
                <w:rFonts w:hint="default" w:ascii="Times New Roman" w:hAnsi="Times New Roman" w:eastAsia="仿宋" w:cs="Times New Roman"/>
                <w:color w:val="auto"/>
                <w:sz w:val="28"/>
                <w:szCs w:val="28"/>
              </w:rPr>
              <w:t>：</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color w:val="auto"/>
                <w:sz w:val="28"/>
                <w:szCs w:val="28"/>
              </w:rPr>
            </w:pP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color w:val="auto"/>
                <w:sz w:val="28"/>
                <w:szCs w:val="28"/>
              </w:rPr>
            </w:pP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color w:val="auto"/>
                <w:sz w:val="28"/>
                <w:szCs w:val="28"/>
              </w:rPr>
            </w:pP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color w:val="auto"/>
                <w:sz w:val="28"/>
                <w:szCs w:val="28"/>
              </w:rPr>
            </w:pP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color w:val="auto"/>
                <w:sz w:val="28"/>
                <w:szCs w:val="28"/>
              </w:rPr>
            </w:pP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color w:val="auto"/>
                <w:sz w:val="28"/>
                <w:szCs w:val="28"/>
              </w:rPr>
            </w:pP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经办人：</w:t>
            </w:r>
          </w:p>
          <w:p>
            <w:pPr>
              <w:pStyle w:val="8"/>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9" w:hRule="atLeast"/>
          <w:jc w:val="center"/>
        </w:trPr>
        <w:tc>
          <w:tcPr>
            <w:tcW w:w="10719" w:type="dxa"/>
            <w:gridSpan w:val="11"/>
            <w:noWrap w:val="0"/>
            <w:vAlign w:val="top"/>
          </w:tcPr>
          <w:p>
            <w:pPr>
              <w:pStyle w:val="8"/>
              <w:keepNext w:val="0"/>
              <w:keepLines w:val="0"/>
              <w:pageBreakBefore w:val="0"/>
              <w:widowControl w:val="0"/>
              <w:kinsoku/>
              <w:wordWrap/>
              <w:overflowPunct/>
              <w:topLinePunct w:val="0"/>
              <w:autoSpaceDE/>
              <w:autoSpaceDN/>
              <w:bidi w:val="0"/>
              <w:adjustRightInd/>
              <w:snapToGrid/>
              <w:spacing w:before="157" w:beforeLines="50" w:line="300" w:lineRule="exact"/>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区</w:t>
            </w:r>
            <w:r>
              <w:rPr>
                <w:rFonts w:hint="default" w:ascii="Times New Roman" w:hAnsi="Times New Roman" w:eastAsia="仿宋" w:cs="Times New Roman"/>
                <w:color w:val="auto"/>
                <w:sz w:val="28"/>
                <w:szCs w:val="28"/>
                <w:lang w:eastAsia="zh-CN"/>
              </w:rPr>
              <w:t>科学技术局</w:t>
            </w:r>
            <w:r>
              <w:rPr>
                <w:rFonts w:hint="default" w:ascii="Times New Roman" w:hAnsi="Times New Roman" w:eastAsia="仿宋" w:cs="Times New Roman"/>
                <w:color w:val="auto"/>
                <w:sz w:val="28"/>
                <w:szCs w:val="28"/>
              </w:rPr>
              <w:t>审核意见：</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color w:val="auto"/>
                <w:sz w:val="28"/>
                <w:szCs w:val="28"/>
              </w:rPr>
            </w:pP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color w:val="auto"/>
                <w:sz w:val="28"/>
                <w:szCs w:val="28"/>
              </w:rPr>
            </w:pP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color w:val="auto"/>
                <w:sz w:val="28"/>
                <w:szCs w:val="28"/>
              </w:rPr>
            </w:pP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color w:val="auto"/>
                <w:sz w:val="28"/>
                <w:szCs w:val="28"/>
              </w:rPr>
            </w:pP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color w:val="auto"/>
                <w:sz w:val="28"/>
                <w:szCs w:val="28"/>
              </w:rPr>
            </w:pP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color w:val="auto"/>
                <w:sz w:val="28"/>
                <w:szCs w:val="28"/>
              </w:rPr>
            </w:pP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经办人：</w:t>
            </w:r>
          </w:p>
          <w:p>
            <w:pPr>
              <w:pStyle w:val="8"/>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年    月    日</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textAlignment w:val="auto"/>
        <w:rPr>
          <w:rFonts w:hint="default" w:ascii="仿宋" w:hAnsi="仿宋" w:eastAsia="仿宋" w:cs="仿宋"/>
          <w:color w:val="auto"/>
          <w:sz w:val="32"/>
          <w:szCs w:val="32"/>
          <w:lang w:val="en-US" w:eastAsia="zh-CN"/>
        </w:rPr>
      </w:pPr>
    </w:p>
    <w:sectPr>
      <w:pgSz w:w="11906" w:h="16838"/>
      <w:pgMar w:top="1417"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8F9D8"/>
    <w:multiLevelType w:val="singleLevel"/>
    <w:tmpl w:val="8828F9D8"/>
    <w:lvl w:ilvl="0" w:tentative="0">
      <w:start w:val="1"/>
      <w:numFmt w:val="chineseCounting"/>
      <w:suff w:val="nothing"/>
      <w:lvlText w:val="第%1条 "/>
      <w:lvlJc w:val="left"/>
      <w:pPr>
        <w:tabs>
          <w:tab w:val="left" w:pos="0"/>
        </w:tabs>
        <w:ind w:left="0" w:firstLine="420"/>
      </w:pPr>
      <w:rPr>
        <w:rFonts w:hint="eastAsia" w:eastAsia="黑体"/>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1CF1"/>
    <w:rsid w:val="00193BDB"/>
    <w:rsid w:val="009B778D"/>
    <w:rsid w:val="01214452"/>
    <w:rsid w:val="012A5954"/>
    <w:rsid w:val="01CE4489"/>
    <w:rsid w:val="02AC497E"/>
    <w:rsid w:val="036E4FF7"/>
    <w:rsid w:val="03991DDC"/>
    <w:rsid w:val="03B80681"/>
    <w:rsid w:val="03D607AD"/>
    <w:rsid w:val="04121102"/>
    <w:rsid w:val="043E01F2"/>
    <w:rsid w:val="04C07231"/>
    <w:rsid w:val="0529432C"/>
    <w:rsid w:val="05657389"/>
    <w:rsid w:val="05E3598E"/>
    <w:rsid w:val="061E0A94"/>
    <w:rsid w:val="065F7077"/>
    <w:rsid w:val="06645883"/>
    <w:rsid w:val="06834C52"/>
    <w:rsid w:val="06BD5596"/>
    <w:rsid w:val="07282A31"/>
    <w:rsid w:val="074D3B0A"/>
    <w:rsid w:val="075A49B5"/>
    <w:rsid w:val="07671C64"/>
    <w:rsid w:val="078B52ED"/>
    <w:rsid w:val="079B6031"/>
    <w:rsid w:val="087728D5"/>
    <w:rsid w:val="08E8219F"/>
    <w:rsid w:val="09137D86"/>
    <w:rsid w:val="09294D00"/>
    <w:rsid w:val="097F6C74"/>
    <w:rsid w:val="09A92EE3"/>
    <w:rsid w:val="09C46B54"/>
    <w:rsid w:val="09F0654F"/>
    <w:rsid w:val="0A070E37"/>
    <w:rsid w:val="0A1E1BD0"/>
    <w:rsid w:val="0A2F005E"/>
    <w:rsid w:val="0A4D1F17"/>
    <w:rsid w:val="0B063661"/>
    <w:rsid w:val="0B390C99"/>
    <w:rsid w:val="0B896301"/>
    <w:rsid w:val="0B8E7A6D"/>
    <w:rsid w:val="0C8D3C73"/>
    <w:rsid w:val="0D1861D5"/>
    <w:rsid w:val="0DA17A05"/>
    <w:rsid w:val="0DBC539B"/>
    <w:rsid w:val="0E5A78B2"/>
    <w:rsid w:val="0E6F39C3"/>
    <w:rsid w:val="0EC9458B"/>
    <w:rsid w:val="0EF36BA7"/>
    <w:rsid w:val="0F1D14FB"/>
    <w:rsid w:val="0F8008A3"/>
    <w:rsid w:val="0FED4EC3"/>
    <w:rsid w:val="0FF32296"/>
    <w:rsid w:val="100F73B5"/>
    <w:rsid w:val="101E7FF3"/>
    <w:rsid w:val="105910F1"/>
    <w:rsid w:val="11D048D5"/>
    <w:rsid w:val="12537490"/>
    <w:rsid w:val="12873004"/>
    <w:rsid w:val="12951EF4"/>
    <w:rsid w:val="12D06E99"/>
    <w:rsid w:val="13343591"/>
    <w:rsid w:val="1371298D"/>
    <w:rsid w:val="138610D1"/>
    <w:rsid w:val="13CB3787"/>
    <w:rsid w:val="145F3F5E"/>
    <w:rsid w:val="155B23C0"/>
    <w:rsid w:val="157D7842"/>
    <w:rsid w:val="15BE5394"/>
    <w:rsid w:val="160B62EB"/>
    <w:rsid w:val="161019D1"/>
    <w:rsid w:val="16111299"/>
    <w:rsid w:val="161E1582"/>
    <w:rsid w:val="166915F0"/>
    <w:rsid w:val="168E6FFD"/>
    <w:rsid w:val="16BC4714"/>
    <w:rsid w:val="175D31B3"/>
    <w:rsid w:val="18322F89"/>
    <w:rsid w:val="18343A4E"/>
    <w:rsid w:val="184F18A6"/>
    <w:rsid w:val="18DB3244"/>
    <w:rsid w:val="19242B70"/>
    <w:rsid w:val="192A22C7"/>
    <w:rsid w:val="194266D8"/>
    <w:rsid w:val="19A37A18"/>
    <w:rsid w:val="19E971B4"/>
    <w:rsid w:val="19EF24E8"/>
    <w:rsid w:val="1A5B42B7"/>
    <w:rsid w:val="1AD6794B"/>
    <w:rsid w:val="1ADE0A7D"/>
    <w:rsid w:val="1B227AE9"/>
    <w:rsid w:val="1B646788"/>
    <w:rsid w:val="1B8C424C"/>
    <w:rsid w:val="1BBE1A0A"/>
    <w:rsid w:val="1BBE4F5D"/>
    <w:rsid w:val="1BEE6FFD"/>
    <w:rsid w:val="1C831D6F"/>
    <w:rsid w:val="1C89408A"/>
    <w:rsid w:val="1C9C3D1C"/>
    <w:rsid w:val="1CE85591"/>
    <w:rsid w:val="1CF63877"/>
    <w:rsid w:val="1D651201"/>
    <w:rsid w:val="1D8F1D25"/>
    <w:rsid w:val="1E6460BC"/>
    <w:rsid w:val="1ECE1E79"/>
    <w:rsid w:val="2010733E"/>
    <w:rsid w:val="20324234"/>
    <w:rsid w:val="2091508B"/>
    <w:rsid w:val="20C76F5E"/>
    <w:rsid w:val="21033F62"/>
    <w:rsid w:val="213725CA"/>
    <w:rsid w:val="21740665"/>
    <w:rsid w:val="217D0290"/>
    <w:rsid w:val="219A78AB"/>
    <w:rsid w:val="21A0332B"/>
    <w:rsid w:val="21B658A3"/>
    <w:rsid w:val="21E25998"/>
    <w:rsid w:val="21E95E4A"/>
    <w:rsid w:val="22163A69"/>
    <w:rsid w:val="22512B61"/>
    <w:rsid w:val="23133C54"/>
    <w:rsid w:val="23197CDA"/>
    <w:rsid w:val="234571C3"/>
    <w:rsid w:val="23521CEA"/>
    <w:rsid w:val="238258A0"/>
    <w:rsid w:val="23E805FC"/>
    <w:rsid w:val="23F94584"/>
    <w:rsid w:val="24626FEB"/>
    <w:rsid w:val="248C06C1"/>
    <w:rsid w:val="24EE28C1"/>
    <w:rsid w:val="252505A0"/>
    <w:rsid w:val="258E0929"/>
    <w:rsid w:val="259D7B7A"/>
    <w:rsid w:val="27BD0C06"/>
    <w:rsid w:val="27FE56BE"/>
    <w:rsid w:val="29364D40"/>
    <w:rsid w:val="294A5EDA"/>
    <w:rsid w:val="297C7A28"/>
    <w:rsid w:val="29BE771B"/>
    <w:rsid w:val="29E71BAC"/>
    <w:rsid w:val="29E904AE"/>
    <w:rsid w:val="29EA4EFA"/>
    <w:rsid w:val="2A0247BF"/>
    <w:rsid w:val="2A18013A"/>
    <w:rsid w:val="2A633ABF"/>
    <w:rsid w:val="2A6F62D6"/>
    <w:rsid w:val="2A9C1D9A"/>
    <w:rsid w:val="2AE96373"/>
    <w:rsid w:val="2AED45D5"/>
    <w:rsid w:val="2B192EFC"/>
    <w:rsid w:val="2B5F3B28"/>
    <w:rsid w:val="2B715746"/>
    <w:rsid w:val="2BBA561A"/>
    <w:rsid w:val="2BC959E9"/>
    <w:rsid w:val="2C062BAF"/>
    <w:rsid w:val="2C2A57AD"/>
    <w:rsid w:val="2C533D3F"/>
    <w:rsid w:val="2CD32851"/>
    <w:rsid w:val="2D1142A3"/>
    <w:rsid w:val="2D130478"/>
    <w:rsid w:val="2DB96CEE"/>
    <w:rsid w:val="2E381EDB"/>
    <w:rsid w:val="2E6676DC"/>
    <w:rsid w:val="2E8017C0"/>
    <w:rsid w:val="2E8B7C8E"/>
    <w:rsid w:val="2F3E551B"/>
    <w:rsid w:val="2F613E50"/>
    <w:rsid w:val="2FA16DCB"/>
    <w:rsid w:val="302B3AB5"/>
    <w:rsid w:val="30464C1D"/>
    <w:rsid w:val="313605AB"/>
    <w:rsid w:val="316A65BC"/>
    <w:rsid w:val="3173124B"/>
    <w:rsid w:val="32224683"/>
    <w:rsid w:val="3245199C"/>
    <w:rsid w:val="327902FE"/>
    <w:rsid w:val="32DB1AAA"/>
    <w:rsid w:val="332F7388"/>
    <w:rsid w:val="338743EF"/>
    <w:rsid w:val="33C12B08"/>
    <w:rsid w:val="33C23FF6"/>
    <w:rsid w:val="34174390"/>
    <w:rsid w:val="34631758"/>
    <w:rsid w:val="34EA3B57"/>
    <w:rsid w:val="352F2130"/>
    <w:rsid w:val="35E4742B"/>
    <w:rsid w:val="36486C21"/>
    <w:rsid w:val="36815D3C"/>
    <w:rsid w:val="36993807"/>
    <w:rsid w:val="36A234E3"/>
    <w:rsid w:val="36AD3F66"/>
    <w:rsid w:val="36FB7010"/>
    <w:rsid w:val="37696A70"/>
    <w:rsid w:val="37802C0F"/>
    <w:rsid w:val="379500C2"/>
    <w:rsid w:val="37CA2686"/>
    <w:rsid w:val="384D6B59"/>
    <w:rsid w:val="384F0DE4"/>
    <w:rsid w:val="38A46DDE"/>
    <w:rsid w:val="38B766E3"/>
    <w:rsid w:val="38C3197B"/>
    <w:rsid w:val="39B409AF"/>
    <w:rsid w:val="3A1A0900"/>
    <w:rsid w:val="3A312954"/>
    <w:rsid w:val="3A4E7FAA"/>
    <w:rsid w:val="3A825F26"/>
    <w:rsid w:val="3AA914B2"/>
    <w:rsid w:val="3ACA23EE"/>
    <w:rsid w:val="3AD73B7E"/>
    <w:rsid w:val="3B1B5E29"/>
    <w:rsid w:val="3B2D6038"/>
    <w:rsid w:val="3B732475"/>
    <w:rsid w:val="3BBC77E6"/>
    <w:rsid w:val="3BC07AF6"/>
    <w:rsid w:val="3C000EE5"/>
    <w:rsid w:val="3C067EEB"/>
    <w:rsid w:val="3C420CE5"/>
    <w:rsid w:val="3C600D0E"/>
    <w:rsid w:val="3C614063"/>
    <w:rsid w:val="3C9A7B31"/>
    <w:rsid w:val="3E375C2C"/>
    <w:rsid w:val="3F99291C"/>
    <w:rsid w:val="3FA30192"/>
    <w:rsid w:val="3FB32D66"/>
    <w:rsid w:val="3FC5773F"/>
    <w:rsid w:val="402B4A31"/>
    <w:rsid w:val="4059559C"/>
    <w:rsid w:val="40A007E4"/>
    <w:rsid w:val="40DF07CA"/>
    <w:rsid w:val="41B61C10"/>
    <w:rsid w:val="431A24B0"/>
    <w:rsid w:val="437647F5"/>
    <w:rsid w:val="43DE792A"/>
    <w:rsid w:val="44252646"/>
    <w:rsid w:val="44CC7284"/>
    <w:rsid w:val="450328C1"/>
    <w:rsid w:val="45986A89"/>
    <w:rsid w:val="45E7553F"/>
    <w:rsid w:val="45E96064"/>
    <w:rsid w:val="46963A57"/>
    <w:rsid w:val="46D95CA9"/>
    <w:rsid w:val="46FC69BC"/>
    <w:rsid w:val="470C36DD"/>
    <w:rsid w:val="472617C0"/>
    <w:rsid w:val="473021DB"/>
    <w:rsid w:val="47ED3D42"/>
    <w:rsid w:val="48034F9D"/>
    <w:rsid w:val="4870548E"/>
    <w:rsid w:val="49127F5C"/>
    <w:rsid w:val="498C0D94"/>
    <w:rsid w:val="4A4776BA"/>
    <w:rsid w:val="4AF54EA5"/>
    <w:rsid w:val="4B0868AC"/>
    <w:rsid w:val="4B84556F"/>
    <w:rsid w:val="4BA533C4"/>
    <w:rsid w:val="4BAE745F"/>
    <w:rsid w:val="4CBC6E61"/>
    <w:rsid w:val="4D0079B5"/>
    <w:rsid w:val="4D6A64E3"/>
    <w:rsid w:val="4D8240C0"/>
    <w:rsid w:val="4DFF2BD9"/>
    <w:rsid w:val="4E3A5D0C"/>
    <w:rsid w:val="4E524DDB"/>
    <w:rsid w:val="4E6A71F2"/>
    <w:rsid w:val="4E901A0E"/>
    <w:rsid w:val="4EA049A3"/>
    <w:rsid w:val="4EB52D6D"/>
    <w:rsid w:val="4F1131A4"/>
    <w:rsid w:val="4F166A22"/>
    <w:rsid w:val="4F1F3245"/>
    <w:rsid w:val="4F512E1A"/>
    <w:rsid w:val="4FD24F31"/>
    <w:rsid w:val="50273765"/>
    <w:rsid w:val="505A318D"/>
    <w:rsid w:val="505B279F"/>
    <w:rsid w:val="508C03FA"/>
    <w:rsid w:val="50ED392A"/>
    <w:rsid w:val="510B4300"/>
    <w:rsid w:val="51114A60"/>
    <w:rsid w:val="51191CCB"/>
    <w:rsid w:val="518C6A2F"/>
    <w:rsid w:val="519A0666"/>
    <w:rsid w:val="51E339F6"/>
    <w:rsid w:val="520F47EB"/>
    <w:rsid w:val="5224376D"/>
    <w:rsid w:val="52997E19"/>
    <w:rsid w:val="52B11F68"/>
    <w:rsid w:val="530C6F36"/>
    <w:rsid w:val="53487942"/>
    <w:rsid w:val="53493B3F"/>
    <w:rsid w:val="538C6985"/>
    <w:rsid w:val="540C66BA"/>
    <w:rsid w:val="547E4BAA"/>
    <w:rsid w:val="55314023"/>
    <w:rsid w:val="554F2F7E"/>
    <w:rsid w:val="555449CA"/>
    <w:rsid w:val="555762A6"/>
    <w:rsid w:val="5611537C"/>
    <w:rsid w:val="567D17B3"/>
    <w:rsid w:val="574A2460"/>
    <w:rsid w:val="57E759D3"/>
    <w:rsid w:val="58064BB9"/>
    <w:rsid w:val="5861491F"/>
    <w:rsid w:val="588607B7"/>
    <w:rsid w:val="58E64B9C"/>
    <w:rsid w:val="59BC1720"/>
    <w:rsid w:val="5A0A0D0C"/>
    <w:rsid w:val="5AB21002"/>
    <w:rsid w:val="5ACD5C6B"/>
    <w:rsid w:val="5AF371FD"/>
    <w:rsid w:val="5B310D35"/>
    <w:rsid w:val="5B940648"/>
    <w:rsid w:val="5B995E7F"/>
    <w:rsid w:val="5BD6717E"/>
    <w:rsid w:val="5C740D2C"/>
    <w:rsid w:val="5D4C6083"/>
    <w:rsid w:val="5D5E40DC"/>
    <w:rsid w:val="5D6A063E"/>
    <w:rsid w:val="5D75191E"/>
    <w:rsid w:val="5D7723FB"/>
    <w:rsid w:val="5D9D6E20"/>
    <w:rsid w:val="5E187773"/>
    <w:rsid w:val="5E776234"/>
    <w:rsid w:val="5E8C621C"/>
    <w:rsid w:val="5EBB22A8"/>
    <w:rsid w:val="5EBF5725"/>
    <w:rsid w:val="5ED12AAE"/>
    <w:rsid w:val="5F8A039D"/>
    <w:rsid w:val="5F9E7967"/>
    <w:rsid w:val="5FC02F2C"/>
    <w:rsid w:val="5FD77B75"/>
    <w:rsid w:val="5FDB06AF"/>
    <w:rsid w:val="60BF3E52"/>
    <w:rsid w:val="61454DB1"/>
    <w:rsid w:val="615D2531"/>
    <w:rsid w:val="61942D40"/>
    <w:rsid w:val="61B076DF"/>
    <w:rsid w:val="61CB2417"/>
    <w:rsid w:val="61CB2CF5"/>
    <w:rsid w:val="62E17DD2"/>
    <w:rsid w:val="6447583E"/>
    <w:rsid w:val="64ED559B"/>
    <w:rsid w:val="65CA285F"/>
    <w:rsid w:val="66013290"/>
    <w:rsid w:val="665C03A1"/>
    <w:rsid w:val="666777B8"/>
    <w:rsid w:val="66FB11FF"/>
    <w:rsid w:val="6746648D"/>
    <w:rsid w:val="674A31F8"/>
    <w:rsid w:val="674D193E"/>
    <w:rsid w:val="67D35C22"/>
    <w:rsid w:val="68C357D6"/>
    <w:rsid w:val="68D97C35"/>
    <w:rsid w:val="69150546"/>
    <w:rsid w:val="69190A17"/>
    <w:rsid w:val="6928435E"/>
    <w:rsid w:val="695543BF"/>
    <w:rsid w:val="69700EC2"/>
    <w:rsid w:val="6A084CCB"/>
    <w:rsid w:val="6A7750EB"/>
    <w:rsid w:val="6AAA61F7"/>
    <w:rsid w:val="6AC11F63"/>
    <w:rsid w:val="6AC31E1B"/>
    <w:rsid w:val="6B08580C"/>
    <w:rsid w:val="6B3C71C8"/>
    <w:rsid w:val="6BDB103E"/>
    <w:rsid w:val="6C0C22AF"/>
    <w:rsid w:val="6C2852F8"/>
    <w:rsid w:val="6C676571"/>
    <w:rsid w:val="6D22378A"/>
    <w:rsid w:val="6E4A0C00"/>
    <w:rsid w:val="6E713D22"/>
    <w:rsid w:val="6E731973"/>
    <w:rsid w:val="6E9E36F0"/>
    <w:rsid w:val="6EE854B4"/>
    <w:rsid w:val="6EEE505C"/>
    <w:rsid w:val="6F312762"/>
    <w:rsid w:val="6F831871"/>
    <w:rsid w:val="6FC45792"/>
    <w:rsid w:val="6FF16B6F"/>
    <w:rsid w:val="71A5448A"/>
    <w:rsid w:val="728F19BA"/>
    <w:rsid w:val="72B1270E"/>
    <w:rsid w:val="72C1664A"/>
    <w:rsid w:val="737045DA"/>
    <w:rsid w:val="737903DE"/>
    <w:rsid w:val="73B00A14"/>
    <w:rsid w:val="73CE3279"/>
    <w:rsid w:val="73F02290"/>
    <w:rsid w:val="74F94D6A"/>
    <w:rsid w:val="75756F35"/>
    <w:rsid w:val="762D4E21"/>
    <w:rsid w:val="76E744C3"/>
    <w:rsid w:val="76EF7CD6"/>
    <w:rsid w:val="771A5616"/>
    <w:rsid w:val="77365754"/>
    <w:rsid w:val="78532442"/>
    <w:rsid w:val="787C55BC"/>
    <w:rsid w:val="7883094C"/>
    <w:rsid w:val="790B261D"/>
    <w:rsid w:val="79BD6A70"/>
    <w:rsid w:val="7B654DF6"/>
    <w:rsid w:val="7C15078F"/>
    <w:rsid w:val="7C584F75"/>
    <w:rsid w:val="7C616AB5"/>
    <w:rsid w:val="7C7153BA"/>
    <w:rsid w:val="7CD12A89"/>
    <w:rsid w:val="7CD23284"/>
    <w:rsid w:val="7D1F76E9"/>
    <w:rsid w:val="7D714309"/>
    <w:rsid w:val="7D8A67E9"/>
    <w:rsid w:val="7DDD338A"/>
    <w:rsid w:val="7DFF0833"/>
    <w:rsid w:val="7EA3344A"/>
    <w:rsid w:val="7F3746D3"/>
    <w:rsid w:val="7FA41DC9"/>
    <w:rsid w:val="7FAA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character" w:customStyle="1" w:styleId="5">
    <w:name w:val="font21"/>
    <w:basedOn w:val="4"/>
    <w:qFormat/>
    <w:uiPriority w:val="0"/>
    <w:rPr>
      <w:rFonts w:hint="eastAsia" w:ascii="宋体" w:hAnsi="宋体" w:eastAsia="宋体" w:cs="宋体"/>
      <w:color w:val="000000"/>
      <w:sz w:val="24"/>
      <w:szCs w:val="24"/>
      <w:u w:val="none"/>
    </w:rPr>
  </w:style>
  <w:style w:type="character" w:customStyle="1" w:styleId="6">
    <w:name w:val="font01"/>
    <w:basedOn w:val="4"/>
    <w:qFormat/>
    <w:uiPriority w:val="0"/>
    <w:rPr>
      <w:rFonts w:hint="eastAsia" w:ascii="宋体" w:hAnsi="宋体" w:eastAsia="宋体" w:cs="宋体"/>
      <w:color w:val="FF0000"/>
      <w:sz w:val="24"/>
      <w:szCs w:val="24"/>
      <w:u w:val="none"/>
    </w:rPr>
  </w:style>
  <w:style w:type="character" w:customStyle="1" w:styleId="7">
    <w:name w:val="font11"/>
    <w:basedOn w:val="4"/>
    <w:qFormat/>
    <w:uiPriority w:val="0"/>
    <w:rPr>
      <w:rFonts w:hint="eastAsia" w:ascii="宋体" w:hAnsi="宋体" w:eastAsia="宋体" w:cs="宋体"/>
      <w:b/>
      <w:color w:val="000000"/>
      <w:sz w:val="24"/>
      <w:szCs w:val="24"/>
      <w:u w:val="none"/>
    </w:rPr>
  </w:style>
  <w:style w:type="paragraph" w:customStyle="1" w:styleId="8">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2020-12-28T04:44:00Z</dcterms:created>
  <dc:creator>HP</dc:creator>
  <cp:lastModifiedBy>蒋</cp:lastModifiedBy>
  <cp:lastPrinted>2021-01-21T06:50:00Z</cp:lastPrinted>
  <dcterms:modified xsi:type="dcterms:W3CDTF">2021-01-25T03:19:41Z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203542572_cloud</vt:lpwstr>
  </property>
</Properties>
</file>