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南海区公安机关2021年普法工作计划</w:t>
      </w:r>
    </w:p>
    <w:p>
      <w:pPr>
        <w:autoSpaceDE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5"/>
        <w:tblW w:w="1017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"/>
        <w:gridCol w:w="4770"/>
        <w:gridCol w:w="2325"/>
        <w:gridCol w:w="22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普法活动主题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牵头单位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配合单位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第一季度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中国人民警察节主题宣传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指挥中心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《中华人民共和国反恐怖主义法》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刑侦大队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《中华人民共和国治安管理处罚法》等法律法规主题宣传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治安大队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防范和打击电信诈骗主题宣传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sz w:val="28"/>
                <w:szCs w:val="28"/>
              </w:rPr>
              <w:t>刑侦大队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第二季度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《中华人民共和国境外非政府组织境内活动管理法》和“4.15”全民国家安全教育日主题宣传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国保大队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“5.15”全国公安机关打击和防范经济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犯罪宣传日主题宣传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经侦大队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“6.26”国际禁毒日主题宣传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禁毒大队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sz w:val="28"/>
                <w:szCs w:val="28"/>
                <w:shd w:val="clear" w:color="auto" w:fill="FFFFFF"/>
              </w:rPr>
              <w:t>“全国食品安全宣传周”主题宣传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经侦大队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第三季度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《中华人民共和国出境入境管理法》等法律法规主题宣传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出入境管理大队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扫黑除恶等预防和打击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刑事犯罪主题宣传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刑侦大队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国家网络安全宣传周主题宣传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网安大队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第四季度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《信访条例》等法律法规主题宣传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监督室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打击走私贩私违法犯罪主题宣传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经侦大队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“12.2”交通安全日主题宣传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交警大队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“12.4”国家宪法日暨“宪法宣传周”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主题宣传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法制室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kern w:val="0"/>
                <w:sz w:val="28"/>
                <w:szCs w:val="28"/>
                <w:lang w:bidi="ar"/>
              </w:rPr>
              <w:t>各派出所</w:t>
            </w:r>
          </w:p>
        </w:tc>
      </w:tr>
    </w:tbl>
    <w:p>
      <w:pPr>
        <w:rPr>
          <w:rFonts w:eastAsia="仿宋_GB2312"/>
          <w:sz w:val="28"/>
          <w:szCs w:val="28"/>
        </w:rPr>
      </w:pPr>
    </w:p>
    <w:p>
      <w:pPr>
        <w:rPr>
          <w:rFonts w:eastAsia="华文中宋"/>
          <w:sz w:val="36"/>
          <w:szCs w:val="36"/>
        </w:rPr>
      </w:pPr>
    </w:p>
    <w:p>
      <w:pPr>
        <w:rPr>
          <w:rFonts w:eastAsia="华文中宋"/>
          <w:sz w:val="36"/>
          <w:szCs w:val="36"/>
        </w:rPr>
      </w:pPr>
    </w:p>
    <w:p>
      <w:pPr>
        <w:rPr>
          <w:rFonts w:eastAsia="华文中宋"/>
          <w:sz w:val="36"/>
          <w:szCs w:val="36"/>
        </w:rPr>
      </w:pPr>
    </w:p>
    <w:p>
      <w:pPr>
        <w:rPr>
          <w:rFonts w:eastAsia="华文中宋"/>
          <w:sz w:val="36"/>
          <w:szCs w:val="36"/>
        </w:rPr>
      </w:pPr>
    </w:p>
    <w:p>
      <w:pPr>
        <w:rPr>
          <w:rFonts w:eastAsia="华文中宋"/>
          <w:sz w:val="36"/>
          <w:szCs w:val="36"/>
        </w:rPr>
      </w:pPr>
    </w:p>
    <w:p>
      <w:pPr>
        <w:rPr>
          <w:rFonts w:eastAsia="华文中宋"/>
          <w:sz w:val="36"/>
          <w:szCs w:val="36"/>
        </w:rPr>
      </w:pPr>
    </w:p>
    <w:p>
      <w:pPr>
        <w:rPr>
          <w:rFonts w:eastAsia="华文中宋"/>
          <w:sz w:val="36"/>
          <w:szCs w:val="36"/>
        </w:rPr>
      </w:pPr>
    </w:p>
    <w:p>
      <w:pPr>
        <w:rPr>
          <w:rFonts w:eastAsia="华文中宋"/>
          <w:sz w:val="36"/>
          <w:szCs w:val="36"/>
        </w:rPr>
      </w:pPr>
    </w:p>
    <w:p>
      <w:pPr>
        <w:rPr>
          <w:rFonts w:eastAsia="华文中宋"/>
          <w:sz w:val="36"/>
          <w:szCs w:val="36"/>
        </w:rPr>
      </w:pPr>
    </w:p>
    <w:p>
      <w:pPr>
        <w:rPr>
          <w:rFonts w:eastAsia="华文中宋"/>
          <w:sz w:val="36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8"/>
        <w:szCs w:val="28"/>
      </w:rPr>
    </w:pPr>
    <w:r>
      <w:rPr>
        <w:rStyle w:val="4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57443"/>
    <w:rsid w:val="2F255222"/>
    <w:rsid w:val="30057443"/>
    <w:rsid w:val="375F4B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佛山市公安局南海分局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2021-03-19T02:15:00Z</dcterms:created>
  <dc:creator>肖啸</dc:creator>
  <cp:lastModifiedBy>Administrator</cp:lastModifiedBy>
  <dcterms:modified xsi:type="dcterms:W3CDTF">2021-03-19T07:16:00Z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