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rPr>
          <w:rFonts w:hint="eastAsia"/>
          <w:color w:val="auto"/>
          <w:lang w:val="en-US" w:eastAsia="zh-CN"/>
        </w:rPr>
      </w:pPr>
      <w:r>
        <w:rPr>
          <w:rFonts w:hint="eastAsia"/>
          <w:color w:val="auto"/>
          <w:sz w:val="30"/>
          <w:szCs w:val="30"/>
          <w:lang w:val="en-US" w:eastAsia="zh-CN"/>
        </w:rPr>
        <w:t xml:space="preserve">   </w:t>
      </w:r>
      <w:r>
        <w:rPr>
          <w:rFonts w:hint="eastAsia"/>
          <w:color w:val="0000FF"/>
          <w:lang w:val="en-US" w:eastAsia="zh-CN"/>
        </w:rPr>
        <w:t xml:space="preserve">            </w:t>
      </w:r>
      <w:bookmarkStart w:id="0" w:name="_GoBack"/>
      <w:bookmarkEnd w:id="0"/>
      <w:r>
        <w:rPr>
          <w:rFonts w:hint="eastAsia"/>
          <w:color w:val="0000FF"/>
          <w:lang w:val="en-US" w:eastAsia="zh-CN"/>
        </w:rPr>
        <w:t xml:space="preserve">                                     </w:t>
      </w:r>
      <w:r>
        <w:rPr>
          <w:rFonts w:hint="eastAsia"/>
          <w:color w:val="auto"/>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jc w:val="center"/>
        <w:rPr>
          <w:rFonts w:hint="eastAsia" w:ascii="方正小标宋_GBK" w:hAnsi="方正小标宋_GBK" w:eastAsia="方正小标宋_GBK" w:cs="方正小标宋_GBK"/>
          <w:b w:val="0"/>
          <w:bCs w:val="0"/>
          <w:color w:val="auto"/>
          <w:sz w:val="24"/>
          <w:szCs w:val="24"/>
          <w:highlight w:val="none"/>
          <w:lang w:eastAsia="zh-CN"/>
        </w:rPr>
      </w:pPr>
      <w:r>
        <w:rPr>
          <w:rFonts w:hint="eastAsia" w:ascii="方正小标宋_GBK" w:hAnsi="方正小标宋_GBK" w:eastAsia="方正小标宋_GBK" w:cs="方正小标宋_GBK"/>
          <w:b w:val="0"/>
          <w:bCs w:val="0"/>
          <w:color w:val="auto"/>
          <w:sz w:val="48"/>
          <w:szCs w:val="48"/>
          <w:lang w:val="en-US" w:eastAsia="zh-CN"/>
        </w:rPr>
        <w:t>开展特别引才奖业务备案证明</w:t>
      </w:r>
    </w:p>
    <w:p>
      <w:pPr>
        <w:keepNext w:val="0"/>
        <w:keepLines w:val="0"/>
        <w:pageBreakBefore w:val="0"/>
        <w:kinsoku/>
        <w:wordWrap/>
        <w:overflowPunct/>
        <w:topLinePunct w:val="0"/>
        <w:autoSpaceDE/>
        <w:autoSpaceDN/>
        <w:bidi w:val="0"/>
        <w:adjustRightInd/>
        <w:snapToGrid/>
        <w:spacing w:line="520" w:lineRule="exact"/>
        <w:rPr>
          <w:rFonts w:hint="eastAsia" w:ascii="宋体" w:hAnsi="宋体" w:eastAsia="宋体" w:cs="宋体"/>
          <w:b/>
          <w:bCs/>
          <w:color w:val="auto"/>
          <w:sz w:val="24"/>
          <w:szCs w:val="24"/>
          <w:highlight w:val="none"/>
          <w:lang w:eastAsia="zh-CN"/>
        </w:rPr>
      </w:pPr>
    </w:p>
    <w:p>
      <w:pPr>
        <w:spacing w:line="360" w:lineRule="auto"/>
        <w:ind w:firstLine="600" w:firstLineChars="20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highlight w:val="none"/>
          <w:lang w:val="en-US" w:eastAsia="zh-CN"/>
        </w:rPr>
        <w:t xml:space="preserve"> </w:t>
      </w:r>
      <w:r>
        <w:rPr>
          <w:rFonts w:hint="eastAsia" w:ascii="仿宋" w:hAnsi="仿宋" w:eastAsia="仿宋" w:cs="仿宋"/>
          <w:b w:val="0"/>
          <w:bCs w:val="0"/>
          <w:color w:val="auto"/>
          <w:sz w:val="30"/>
          <w:szCs w:val="30"/>
          <w:highlight w:val="none"/>
          <w:lang w:eastAsia="zh-CN"/>
        </w:rPr>
        <w:t>经对位于</w:t>
      </w:r>
      <w:r>
        <w:rPr>
          <w:rFonts w:hint="eastAsia" w:ascii="仿宋" w:hAnsi="仿宋" w:eastAsia="仿宋" w:cs="仿宋"/>
          <w:b w:val="0"/>
          <w:bCs w:val="0"/>
          <w:sz w:val="30"/>
          <w:szCs w:val="30"/>
          <w:u w:val="single"/>
          <w:lang w:val="en-US" w:eastAsia="zh-CN"/>
        </w:rPr>
        <w:t xml:space="preserve">**********************************（地址） </w:t>
      </w:r>
      <w:r>
        <w:rPr>
          <w:rFonts w:hint="eastAsia" w:ascii="仿宋" w:hAnsi="仿宋" w:eastAsia="仿宋" w:cs="仿宋"/>
          <w:b w:val="0"/>
          <w:bCs w:val="0"/>
          <w:sz w:val="30"/>
          <w:szCs w:val="30"/>
          <w:lang w:val="en-US" w:eastAsia="zh-CN"/>
        </w:rPr>
        <w:t xml:space="preserve">的 </w:t>
      </w:r>
      <w:r>
        <w:rPr>
          <w:rFonts w:hint="eastAsia" w:ascii="仿宋" w:hAnsi="仿宋" w:eastAsia="仿宋" w:cs="仿宋"/>
          <w:b w:val="0"/>
          <w:bCs w:val="0"/>
          <w:color w:val="auto"/>
          <w:sz w:val="30"/>
          <w:szCs w:val="30"/>
          <w:highlight w:val="none"/>
          <w:u w:val="single"/>
          <w:lang w:val="en-US" w:eastAsia="zh-CN"/>
        </w:rPr>
        <w:t>******************************（机构名称）</w:t>
      </w:r>
      <w:r>
        <w:rPr>
          <w:rFonts w:hint="eastAsia" w:ascii="仿宋" w:hAnsi="仿宋" w:eastAsia="仿宋" w:cs="仿宋"/>
          <w:b w:val="0"/>
          <w:bCs w:val="0"/>
          <w:color w:val="auto"/>
          <w:sz w:val="30"/>
          <w:szCs w:val="30"/>
          <w:highlight w:val="none"/>
          <w:lang w:eastAsia="zh-CN"/>
        </w:rPr>
        <w:t>营业执照资质进行审核，现同意</w:t>
      </w:r>
      <w:r>
        <w:rPr>
          <w:rFonts w:hint="eastAsia" w:ascii="仿宋" w:hAnsi="仿宋" w:eastAsia="仿宋" w:cs="仿宋"/>
          <w:b w:val="0"/>
          <w:bCs w:val="0"/>
          <w:color w:val="auto"/>
          <w:sz w:val="30"/>
          <w:szCs w:val="30"/>
          <w:highlight w:val="none"/>
          <w:lang w:val="en-US" w:eastAsia="zh-CN"/>
        </w:rPr>
        <w:t xml:space="preserve"> </w:t>
      </w:r>
      <w:r>
        <w:rPr>
          <w:rFonts w:hint="eastAsia" w:ascii="仿宋" w:hAnsi="仿宋" w:eastAsia="仿宋" w:cs="仿宋"/>
          <w:b w:val="0"/>
          <w:bCs w:val="0"/>
          <w:color w:val="auto"/>
          <w:sz w:val="30"/>
          <w:szCs w:val="30"/>
          <w:highlight w:val="none"/>
          <w:u w:val="single"/>
          <w:lang w:val="en-US" w:eastAsia="zh-CN"/>
        </w:rPr>
        <w:t>**********************（机构名称）</w:t>
      </w:r>
      <w:r>
        <w:rPr>
          <w:rFonts w:hint="eastAsia" w:ascii="仿宋" w:hAnsi="仿宋" w:eastAsia="仿宋" w:cs="仿宋"/>
          <w:b w:val="0"/>
          <w:bCs w:val="0"/>
          <w:color w:val="auto"/>
          <w:sz w:val="30"/>
          <w:szCs w:val="30"/>
          <w:lang w:val="en-US" w:eastAsia="zh-CN"/>
        </w:rPr>
        <w:t>按</w:t>
      </w:r>
      <w:r>
        <w:rPr>
          <w:rFonts w:hint="eastAsia" w:ascii="仿宋" w:hAnsi="仿宋" w:eastAsia="仿宋" w:cs="仿宋"/>
          <w:color w:val="auto"/>
          <w:sz w:val="32"/>
          <w:szCs w:val="32"/>
          <w:highlight w:val="none"/>
        </w:rPr>
        <w:t>《</w:t>
      </w:r>
      <w:r>
        <w:rPr>
          <w:rFonts w:hint="eastAsia" w:ascii="仿宋" w:hAnsi="仿宋" w:eastAsia="仿宋" w:cs="仿宋"/>
          <w:bCs/>
          <w:color w:val="auto"/>
          <w:sz w:val="32"/>
          <w:szCs w:val="32"/>
          <w:highlight w:val="none"/>
        </w:rPr>
        <w:t>佛山市南海区人民政府关于印发佛山市南海区人才引进奖励和培养资助办法的通知》</w:t>
      </w:r>
      <w:r>
        <w:rPr>
          <w:rFonts w:hint="eastAsia" w:ascii="仿宋" w:hAnsi="仿宋" w:eastAsia="仿宋" w:cs="仿宋"/>
          <w:color w:val="auto"/>
          <w:sz w:val="32"/>
          <w:szCs w:val="32"/>
          <w:highlight w:val="none"/>
        </w:rPr>
        <w:t>（南府〔20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12</w:t>
      </w:r>
      <w:r>
        <w:rPr>
          <w:rFonts w:hint="eastAsia" w:ascii="仿宋" w:hAnsi="仿宋" w:eastAsia="仿宋" w:cs="仿宋"/>
          <w:color w:val="auto"/>
          <w:sz w:val="32"/>
          <w:szCs w:val="32"/>
          <w:highlight w:val="none"/>
        </w:rPr>
        <w:t>号）</w:t>
      </w:r>
      <w:r>
        <w:rPr>
          <w:rFonts w:hint="eastAsia" w:ascii="仿宋" w:hAnsi="仿宋" w:eastAsia="仿宋" w:cs="仿宋"/>
          <w:b w:val="0"/>
          <w:bCs w:val="0"/>
          <w:color w:val="auto"/>
          <w:sz w:val="30"/>
          <w:szCs w:val="30"/>
          <w:lang w:val="en-US" w:eastAsia="zh-CN"/>
        </w:rPr>
        <w:t>中“特别引才奖励”的条款和相关要求开展为南海区引进一类至七类和特色人才业务。（本表一式两份）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val="0"/>
          <w:i w:val="0"/>
          <w:iCs w:val="0"/>
          <w:color w:val="auto"/>
          <w:sz w:val="30"/>
          <w:szCs w:val="30"/>
          <w:highlight w:val="none"/>
        </w:rPr>
      </w:pPr>
      <w:r>
        <w:rPr>
          <w:rFonts w:hint="eastAsia" w:ascii="仿宋" w:hAnsi="仿宋" w:eastAsia="仿宋" w:cs="仿宋"/>
          <w:b w:val="0"/>
          <w:bCs w:val="0"/>
          <w:color w:val="auto"/>
          <w:sz w:val="30"/>
          <w:szCs w:val="30"/>
          <w:lang w:val="en-US" w:eastAsia="zh-CN"/>
        </w:rPr>
        <w:t>被引进人才的时间由</w:t>
      </w:r>
      <w:r>
        <w:rPr>
          <w:rFonts w:hint="eastAsia" w:ascii="仿宋" w:hAnsi="仿宋" w:eastAsia="仿宋" w:cs="仿宋"/>
          <w:b w:val="0"/>
          <w:bCs w:val="0"/>
          <w:i w:val="0"/>
          <w:iCs w:val="0"/>
          <w:color w:val="auto"/>
          <w:sz w:val="30"/>
          <w:szCs w:val="30"/>
          <w:highlight w:val="none"/>
          <w:lang w:val="en-US" w:eastAsia="zh-CN"/>
        </w:rPr>
        <w:t xml:space="preserve">   </w:t>
      </w:r>
      <w:r>
        <w:rPr>
          <w:rFonts w:hint="eastAsia" w:ascii="仿宋" w:hAnsi="仿宋" w:eastAsia="仿宋" w:cs="仿宋"/>
          <w:b w:val="0"/>
          <w:bCs w:val="0"/>
          <w:i w:val="0"/>
          <w:iCs w:val="0"/>
          <w:color w:val="auto"/>
          <w:sz w:val="30"/>
          <w:szCs w:val="30"/>
          <w:highlight w:val="none"/>
        </w:rPr>
        <w:t xml:space="preserve">   年  月  日</w:t>
      </w:r>
      <w:r>
        <w:rPr>
          <w:rFonts w:hint="eastAsia" w:ascii="仿宋" w:hAnsi="仿宋" w:eastAsia="仿宋" w:cs="仿宋"/>
          <w:b w:val="0"/>
          <w:bCs w:val="0"/>
          <w:i w:val="0"/>
          <w:iCs w:val="0"/>
          <w:color w:val="auto"/>
          <w:sz w:val="30"/>
          <w:szCs w:val="30"/>
          <w:highlight w:val="none"/>
          <w:lang w:eastAsia="zh-CN"/>
        </w:rPr>
        <w:t>之后起计算。</w:t>
      </w:r>
    </w:p>
    <w:p>
      <w:pPr>
        <w:spacing w:line="360" w:lineRule="auto"/>
        <w:ind w:firstLine="600" w:firstLineChars="200"/>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特此备案！</w:t>
      </w:r>
    </w:p>
    <w:p>
      <w:pPr>
        <w:spacing w:line="360" w:lineRule="auto"/>
        <w:ind w:firstLine="600" w:firstLineChars="200"/>
        <w:rPr>
          <w:rFonts w:hint="eastAsia" w:ascii="仿宋" w:hAnsi="仿宋" w:eastAsia="仿宋" w:cs="仿宋"/>
          <w:b w:val="0"/>
          <w:bCs w:val="0"/>
          <w:color w:val="auto"/>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3300" w:firstLineChars="1100"/>
        <w:textAlignment w:val="auto"/>
        <w:rPr>
          <w:rFonts w:hint="eastAsia" w:ascii="仿宋" w:hAnsi="仿宋" w:eastAsia="仿宋" w:cs="仿宋"/>
          <w:b w:val="0"/>
          <w:bCs w:val="0"/>
          <w:color w:val="auto"/>
          <w:sz w:val="30"/>
          <w:szCs w:val="30"/>
          <w:highlight w:val="none"/>
          <w:lang w:eastAsia="zh-CN"/>
        </w:rPr>
      </w:pPr>
      <w:r>
        <w:rPr>
          <w:rFonts w:hint="eastAsia" w:ascii="仿宋" w:hAnsi="仿宋" w:eastAsia="仿宋" w:cs="仿宋"/>
          <w:b w:val="0"/>
          <w:bCs w:val="0"/>
          <w:color w:val="auto"/>
          <w:sz w:val="30"/>
          <w:szCs w:val="30"/>
          <w:highlight w:val="none"/>
        </w:rPr>
        <w:t>佛山市</w:t>
      </w:r>
      <w:r>
        <w:rPr>
          <w:rFonts w:hint="eastAsia" w:ascii="仿宋" w:hAnsi="仿宋" w:eastAsia="仿宋" w:cs="仿宋"/>
          <w:b w:val="0"/>
          <w:bCs w:val="0"/>
          <w:color w:val="auto"/>
          <w:sz w:val="30"/>
          <w:szCs w:val="30"/>
          <w:highlight w:val="none"/>
          <w:lang w:eastAsia="zh-CN"/>
        </w:rPr>
        <w:t>南海区人力资源和社会保障局</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r>
        <w:rPr>
          <w:rFonts w:hint="eastAsia" w:ascii="仿宋" w:hAnsi="仿宋" w:eastAsia="仿宋" w:cs="仿宋"/>
          <w:b w:val="0"/>
          <w:bCs w:val="0"/>
          <w:i w:val="0"/>
          <w:iCs w:val="0"/>
          <w:color w:val="auto"/>
          <w:sz w:val="30"/>
          <w:szCs w:val="30"/>
          <w:highlight w:val="none"/>
          <w:lang w:val="en-US" w:eastAsia="zh-CN"/>
        </w:rPr>
        <w:t xml:space="preserve">                                </w:t>
      </w:r>
      <w:r>
        <w:rPr>
          <w:rFonts w:hint="eastAsia" w:ascii="仿宋" w:hAnsi="仿宋" w:eastAsia="仿宋" w:cs="仿宋"/>
          <w:b w:val="0"/>
          <w:bCs w:val="0"/>
          <w:i w:val="0"/>
          <w:iCs w:val="0"/>
          <w:color w:val="auto"/>
          <w:sz w:val="30"/>
          <w:szCs w:val="30"/>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仿宋" w:hAnsi="仿宋" w:eastAsia="仿宋" w:cs="仿宋"/>
          <w:b w:val="0"/>
          <w:bCs w:val="0"/>
          <w:i w:val="0"/>
          <w:iCs w:val="0"/>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r>
        <w:rPr>
          <w:rFonts w:hint="eastAsia" w:ascii="仿宋" w:hAnsi="仿宋" w:eastAsia="仿宋" w:cs="仿宋"/>
          <w:b w:val="0"/>
          <w:bCs w:val="0"/>
          <w:i w:val="0"/>
          <w:iCs w:val="0"/>
          <w:color w:val="auto"/>
          <w:sz w:val="30"/>
          <w:szCs w:val="30"/>
          <w:highlight w:val="none"/>
          <w:u w:val="single"/>
          <w:lang w:val="en-US" w:eastAsia="zh-CN"/>
        </w:rPr>
        <w:t xml:space="preserve">                          </w:t>
      </w:r>
      <w:r>
        <w:rPr>
          <w:rFonts w:hint="eastAsia" w:ascii="仿宋" w:hAnsi="仿宋" w:eastAsia="仿宋" w:cs="仿宋"/>
          <w:b w:val="0"/>
          <w:bCs w:val="0"/>
          <w:color w:val="auto"/>
          <w:sz w:val="30"/>
          <w:szCs w:val="30"/>
          <w:highlight w:val="none"/>
          <w:lang w:eastAsia="zh-CN"/>
        </w:rPr>
        <w:t>（公司名称，盖章）</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r>
        <w:rPr>
          <w:rFonts w:hint="eastAsia" w:ascii="仿宋" w:hAnsi="仿宋" w:eastAsia="仿宋" w:cs="仿宋"/>
          <w:b w:val="0"/>
          <w:bCs w:val="0"/>
          <w:i w:val="0"/>
          <w:iCs w:val="0"/>
          <w:color w:val="auto"/>
          <w:sz w:val="30"/>
          <w:szCs w:val="30"/>
          <w:highlight w:val="none"/>
        </w:rPr>
        <w:t>授权代表人</w:t>
      </w:r>
      <w:r>
        <w:rPr>
          <w:rFonts w:hint="eastAsia" w:ascii="仿宋" w:hAnsi="仿宋" w:eastAsia="仿宋" w:cs="仿宋"/>
          <w:b w:val="0"/>
          <w:bCs w:val="0"/>
          <w:i w:val="0"/>
          <w:iCs w:val="0"/>
          <w:color w:val="auto"/>
          <w:sz w:val="30"/>
          <w:szCs w:val="30"/>
          <w:highlight w:val="none"/>
          <w:lang w:eastAsia="zh-CN"/>
        </w:rPr>
        <w:t>（签名）</w:t>
      </w:r>
      <w:r>
        <w:rPr>
          <w:rFonts w:hint="eastAsia" w:ascii="仿宋" w:hAnsi="仿宋" w:eastAsia="仿宋" w:cs="仿宋"/>
          <w:b w:val="0"/>
          <w:bCs w:val="0"/>
          <w:i w:val="0"/>
          <w:iCs w:val="0"/>
          <w:color w:val="auto"/>
          <w:sz w:val="30"/>
          <w:szCs w:val="30"/>
          <w:highlight w:val="none"/>
        </w:rPr>
        <w:t>：</w:t>
      </w:r>
      <w:r>
        <w:rPr>
          <w:rFonts w:hint="eastAsia" w:ascii="仿宋" w:hAnsi="仿宋" w:eastAsia="仿宋" w:cs="仿宋"/>
          <w:b w:val="0"/>
          <w:bCs w:val="0"/>
          <w:i w:val="0"/>
          <w:iCs w:val="0"/>
          <w:color w:val="auto"/>
          <w:sz w:val="30"/>
          <w:szCs w:val="30"/>
          <w:highlight w:val="none"/>
          <w:u w:val="single"/>
          <w:lang w:val="en-US" w:eastAsia="zh-CN"/>
        </w:rPr>
        <w:t xml:space="preserve">          </w:t>
      </w:r>
      <w:r>
        <w:rPr>
          <w:rFonts w:hint="eastAsia" w:ascii="仿宋" w:hAnsi="仿宋" w:eastAsia="仿宋" w:cs="仿宋"/>
          <w:b w:val="0"/>
          <w:bCs w:val="0"/>
          <w:i w:val="0"/>
          <w:iCs w:val="0"/>
          <w:color w:val="auto"/>
          <w:sz w:val="30"/>
          <w:szCs w:val="30"/>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u w:val="single"/>
          <w:lang w:eastAsia="zh-CN"/>
        </w:rPr>
      </w:pPr>
      <w:r>
        <w:rPr>
          <w:rFonts w:hint="eastAsia" w:ascii="仿宋" w:hAnsi="仿宋" w:eastAsia="仿宋" w:cs="仿宋"/>
          <w:b w:val="0"/>
          <w:bCs w:val="0"/>
          <w:i w:val="0"/>
          <w:iCs w:val="0"/>
          <w:color w:val="auto"/>
          <w:sz w:val="30"/>
          <w:szCs w:val="30"/>
          <w:highlight w:val="none"/>
          <w:lang w:eastAsia="zh-CN"/>
        </w:rPr>
        <w:t>联系电话：</w:t>
      </w:r>
      <w:r>
        <w:rPr>
          <w:rFonts w:hint="eastAsia" w:ascii="仿宋" w:hAnsi="仿宋" w:eastAsia="仿宋" w:cs="仿宋"/>
          <w:b w:val="0"/>
          <w:bCs w:val="0"/>
          <w:i w:val="0"/>
          <w:iCs w:val="0"/>
          <w:color w:val="auto"/>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i w:val="0"/>
          <w:iCs w:val="0"/>
          <w:color w:val="auto"/>
          <w:sz w:val="30"/>
          <w:szCs w:val="30"/>
          <w:highlight w:val="none"/>
        </w:rPr>
      </w:pPr>
      <w:r>
        <w:rPr>
          <w:rFonts w:hint="eastAsia" w:ascii="仿宋" w:hAnsi="仿宋" w:eastAsia="仿宋" w:cs="仿宋"/>
          <w:b w:val="0"/>
          <w:bCs w:val="0"/>
          <w:i w:val="0"/>
          <w:iCs w:val="0"/>
          <w:color w:val="auto"/>
          <w:sz w:val="30"/>
          <w:szCs w:val="30"/>
          <w:highlight w:val="none"/>
        </w:rPr>
        <w:t>签</w:t>
      </w:r>
      <w:r>
        <w:rPr>
          <w:rFonts w:hint="eastAsia" w:ascii="仿宋" w:hAnsi="仿宋" w:eastAsia="仿宋" w:cs="仿宋"/>
          <w:b w:val="0"/>
          <w:bCs w:val="0"/>
          <w:i w:val="0"/>
          <w:iCs w:val="0"/>
          <w:color w:val="auto"/>
          <w:sz w:val="30"/>
          <w:szCs w:val="30"/>
          <w:highlight w:val="none"/>
          <w:lang w:eastAsia="zh-CN"/>
        </w:rPr>
        <w:t>收时间：</w:t>
      </w:r>
      <w:r>
        <w:rPr>
          <w:rFonts w:hint="eastAsia" w:ascii="仿宋" w:hAnsi="仿宋" w:eastAsia="仿宋" w:cs="仿宋"/>
          <w:b w:val="0"/>
          <w:bCs w:val="0"/>
          <w:i w:val="0"/>
          <w:iCs w:val="0"/>
          <w:color w:val="auto"/>
          <w:sz w:val="30"/>
          <w:szCs w:val="30"/>
          <w:highlight w:val="none"/>
          <w:u w:val="single"/>
          <w:lang w:val="en-US" w:eastAsia="zh-CN"/>
        </w:rPr>
        <w:t xml:space="preserve">      </w:t>
      </w:r>
      <w:r>
        <w:rPr>
          <w:rFonts w:hint="eastAsia" w:ascii="仿宋" w:hAnsi="仿宋" w:eastAsia="仿宋" w:cs="仿宋"/>
          <w:b w:val="0"/>
          <w:bCs w:val="0"/>
          <w:i w:val="0"/>
          <w:iCs w:val="0"/>
          <w:color w:val="auto"/>
          <w:sz w:val="30"/>
          <w:szCs w:val="30"/>
          <w:highlight w:val="none"/>
        </w:rPr>
        <w:t>年</w:t>
      </w:r>
      <w:r>
        <w:rPr>
          <w:rFonts w:hint="eastAsia" w:ascii="仿宋" w:hAnsi="仿宋" w:eastAsia="仿宋" w:cs="仿宋"/>
          <w:b w:val="0"/>
          <w:bCs w:val="0"/>
          <w:i w:val="0"/>
          <w:iCs w:val="0"/>
          <w:color w:val="auto"/>
          <w:sz w:val="30"/>
          <w:szCs w:val="30"/>
          <w:highlight w:val="none"/>
          <w:u w:val="single"/>
        </w:rPr>
        <w:t xml:space="preserve"> </w:t>
      </w:r>
      <w:r>
        <w:rPr>
          <w:rFonts w:hint="eastAsia" w:ascii="仿宋" w:hAnsi="仿宋" w:eastAsia="仿宋" w:cs="仿宋"/>
          <w:b w:val="0"/>
          <w:bCs w:val="0"/>
          <w:i w:val="0"/>
          <w:iCs w:val="0"/>
          <w:color w:val="auto"/>
          <w:sz w:val="30"/>
          <w:szCs w:val="30"/>
          <w:highlight w:val="none"/>
          <w:u w:val="single"/>
          <w:lang w:val="en-US" w:eastAsia="zh-CN"/>
        </w:rPr>
        <w:t xml:space="preserve">  </w:t>
      </w:r>
      <w:r>
        <w:rPr>
          <w:rFonts w:hint="eastAsia" w:ascii="仿宋" w:hAnsi="仿宋" w:eastAsia="仿宋" w:cs="仿宋"/>
          <w:b w:val="0"/>
          <w:bCs w:val="0"/>
          <w:i w:val="0"/>
          <w:iCs w:val="0"/>
          <w:color w:val="auto"/>
          <w:sz w:val="30"/>
          <w:szCs w:val="30"/>
          <w:highlight w:val="none"/>
          <w:u w:val="single"/>
        </w:rPr>
        <w:t xml:space="preserve"> </w:t>
      </w:r>
      <w:r>
        <w:rPr>
          <w:rFonts w:hint="eastAsia" w:ascii="仿宋" w:hAnsi="仿宋" w:eastAsia="仿宋" w:cs="仿宋"/>
          <w:b w:val="0"/>
          <w:bCs w:val="0"/>
          <w:i w:val="0"/>
          <w:iCs w:val="0"/>
          <w:color w:val="auto"/>
          <w:sz w:val="30"/>
          <w:szCs w:val="30"/>
          <w:highlight w:val="none"/>
        </w:rPr>
        <w:t>月</w:t>
      </w:r>
      <w:r>
        <w:rPr>
          <w:rFonts w:hint="eastAsia" w:ascii="仿宋" w:hAnsi="仿宋" w:eastAsia="仿宋" w:cs="仿宋"/>
          <w:b w:val="0"/>
          <w:bCs w:val="0"/>
          <w:i w:val="0"/>
          <w:iCs w:val="0"/>
          <w:color w:val="auto"/>
          <w:sz w:val="30"/>
          <w:szCs w:val="30"/>
          <w:highlight w:val="none"/>
          <w:u w:val="single"/>
        </w:rPr>
        <w:t xml:space="preserve"> </w:t>
      </w:r>
      <w:r>
        <w:rPr>
          <w:rFonts w:hint="eastAsia" w:ascii="仿宋" w:hAnsi="仿宋" w:eastAsia="仿宋" w:cs="仿宋"/>
          <w:b w:val="0"/>
          <w:bCs w:val="0"/>
          <w:i w:val="0"/>
          <w:iCs w:val="0"/>
          <w:color w:val="auto"/>
          <w:sz w:val="30"/>
          <w:szCs w:val="30"/>
          <w:highlight w:val="none"/>
          <w:u w:val="single"/>
          <w:lang w:val="en-US" w:eastAsia="zh-CN"/>
        </w:rPr>
        <w:t xml:space="preserve">  </w:t>
      </w:r>
      <w:r>
        <w:rPr>
          <w:rFonts w:hint="eastAsia" w:ascii="仿宋" w:hAnsi="仿宋" w:eastAsia="仿宋" w:cs="仿宋"/>
          <w:b w:val="0"/>
          <w:bCs w:val="0"/>
          <w:i w:val="0"/>
          <w:iCs w:val="0"/>
          <w:color w:val="auto"/>
          <w:sz w:val="30"/>
          <w:szCs w:val="30"/>
          <w:highlight w:val="none"/>
          <w:u w:val="single"/>
        </w:rPr>
        <w:t xml:space="preserve"> </w:t>
      </w:r>
      <w:r>
        <w:rPr>
          <w:rFonts w:hint="eastAsia" w:ascii="仿宋" w:hAnsi="仿宋" w:eastAsia="仿宋" w:cs="仿宋"/>
          <w:b w:val="0"/>
          <w:bCs w:val="0"/>
          <w:i w:val="0"/>
          <w:iCs w:val="0"/>
          <w:color w:val="auto"/>
          <w:sz w:val="30"/>
          <w:szCs w:val="30"/>
          <w:highlight w:val="none"/>
        </w:rPr>
        <w:t>日</w:t>
      </w:r>
    </w:p>
    <w:p>
      <w:pPr>
        <w:numPr>
          <w:ilvl w:val="0"/>
          <w:numId w:val="0"/>
        </w:numPr>
        <w:spacing w:line="360" w:lineRule="auto"/>
        <w:rPr>
          <w:rFonts w:hint="default"/>
          <w:b w:val="0"/>
          <w:bCs w:val="0"/>
          <w:color w:val="auto"/>
          <w:sz w:val="24"/>
          <w:szCs w:val="24"/>
          <w:lang w:val="en-US" w:eastAsia="zh-CN"/>
        </w:rPr>
      </w:pPr>
      <w:r>
        <w:rPr>
          <w:rFonts w:hint="eastAsia"/>
          <w:b w:val="0"/>
          <w:bCs w:val="0"/>
          <w:color w:val="auto"/>
          <w:sz w:val="24"/>
          <w:szCs w:val="24"/>
          <w:lang w:val="en-US" w:eastAsia="zh-CN"/>
        </w:rPr>
        <w:t>（请附营业执照）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93469"/>
    <w:rsid w:val="024B2083"/>
    <w:rsid w:val="059F3370"/>
    <w:rsid w:val="05B673C8"/>
    <w:rsid w:val="08B15C69"/>
    <w:rsid w:val="0E290125"/>
    <w:rsid w:val="12383477"/>
    <w:rsid w:val="13240A53"/>
    <w:rsid w:val="146D7711"/>
    <w:rsid w:val="164B6315"/>
    <w:rsid w:val="186C2247"/>
    <w:rsid w:val="1E9D079E"/>
    <w:rsid w:val="1F5A1538"/>
    <w:rsid w:val="24372DB4"/>
    <w:rsid w:val="28F67405"/>
    <w:rsid w:val="29CF6F5C"/>
    <w:rsid w:val="2BE83672"/>
    <w:rsid w:val="3AB62E06"/>
    <w:rsid w:val="3D0E575E"/>
    <w:rsid w:val="3ED93469"/>
    <w:rsid w:val="3F0C65BE"/>
    <w:rsid w:val="3F7F7EDE"/>
    <w:rsid w:val="4295499E"/>
    <w:rsid w:val="44C93829"/>
    <w:rsid w:val="466F19C5"/>
    <w:rsid w:val="47BC55DE"/>
    <w:rsid w:val="488D5409"/>
    <w:rsid w:val="4ED02812"/>
    <w:rsid w:val="530629A2"/>
    <w:rsid w:val="531862A7"/>
    <w:rsid w:val="53300C1A"/>
    <w:rsid w:val="558A3E2A"/>
    <w:rsid w:val="55D21500"/>
    <w:rsid w:val="585A06EE"/>
    <w:rsid w:val="58BB7676"/>
    <w:rsid w:val="5AC87FE1"/>
    <w:rsid w:val="5B4075FA"/>
    <w:rsid w:val="5CF738B9"/>
    <w:rsid w:val="5D5B6764"/>
    <w:rsid w:val="5FAA11C1"/>
    <w:rsid w:val="627D28EE"/>
    <w:rsid w:val="75186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2019-04-02T08:49:00Z</dcterms:created>
  <dc:creator>Mei。</dc:creator>
  <cp:lastModifiedBy>康康</cp:lastModifiedBy>
  <dcterms:modified xsi:type="dcterms:W3CDTF">2021-04-19T01:30:25Z</dcterms:modified>
  <dc:title>                                                                 </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9773B3C5030A4534AECDF03308F59BDA</vt:lpwstr>
  </property>
</Properties>
</file>