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28" w:lineRule="exact"/>
        <w:ind w:left="0" w:right="0" w:firstLine="0"/>
        <w:jc w:val="both"/>
        <w:rPr>
          <w:rFonts w:hint="default" w:ascii="宋体" w:hAnsi="宋体" w:eastAsia="宋体" w:cs="宋体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highlight w:val="none"/>
        </w:rPr>
        <w:t>附件</w:t>
      </w:r>
      <w:r>
        <w:rPr>
          <w:rFonts w:hint="eastAsia" w:cs="宋体"/>
          <w:color w:val="000000"/>
          <w:spacing w:val="0"/>
          <w:w w:val="100"/>
          <w:position w:val="0"/>
          <w:sz w:val="30"/>
          <w:szCs w:val="30"/>
          <w:highlight w:val="none"/>
          <w:lang w:val="en-US" w:eastAsia="zh-CN"/>
        </w:rPr>
        <w:t>3</w:t>
      </w:r>
    </w:p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广东省佛山市南海区教育系统招聘考试</w:t>
      </w:r>
    </w:p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考生疫情防控须知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为保障广大考生和考务工作人员生命安全和身体健康，确保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考试安全进行，请所有考生知悉、理解、配合、支持考试防疫的措施和要求。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一、考生分类管理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5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700"/>
        <w:jc w:val="both"/>
        <w:textAlignment w:val="auto"/>
        <w:rPr>
          <w:rFonts w:hint="eastAsia" w:ascii="宋体" w:hAnsi="宋体" w:eastAsia="宋体" w:cs="宋体"/>
          <w:sz w:val="32"/>
          <w:szCs w:val="32"/>
          <w:highlight w:val="none"/>
        </w:rPr>
      </w:pPr>
      <w:bookmarkStart w:id="0" w:name="bookmark116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（</w:t>
      </w:r>
      <w:bookmarkEnd w:id="0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一）正常参加考试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24"/>
          <w:lang w:val="zh-CN" w:eastAsia="zh-CN" w:bidi="ar-SA"/>
        </w:rPr>
        <w:t>“粤康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>码”为绿码，通信大数据行程卡正常（考前14天内无国内中高风险地区旅居史），提供广东省内医疗机构出具的考前48小时内核酸检测阴性证明，提交《个人健康情况筛查表》及《新冠肺炎疫情防控健康申报个人承诺书》，经现场测量体温正常（体温 &lt;37.3°C ）的考生可正常参加考试。考试期间考生须全程佩戴一次性医用口罩。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24"/>
          <w:lang w:val="en-US" w:eastAsia="zh-CN" w:bidi="ar-SA"/>
        </w:rPr>
      </w:pPr>
      <w:bookmarkStart w:id="1" w:name="bookmark117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 xml:space="preserve">考前14天内具有国内中高风险地区所在地市（直辖市下辖区）其他地区或报告本土病例地市旅居史的考生，须在按照来（返）佛人员防控政策完成健康管理后方可参加考试。请相关考生立即向南海区教育局主动报备，报备电话：0757-86232590。 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（</w:t>
      </w:r>
      <w:bookmarkEnd w:id="1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二）不得参加考试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9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105" w:leftChars="0" w:right="0" w:firstLine="60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2" w:name="bookmark118"/>
      <w:bookmarkEnd w:id="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“粤康码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”为红码或黄码的考生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9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105" w:leftChars="0" w:right="0" w:firstLine="60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3" w:name="bookmark119"/>
      <w:bookmarkEnd w:id="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正处于隔离治疗期的确诊病例、无症状感染者，以及隔离期未满的密切接触者、次密切接触者；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105" w:leftChars="0" w:right="0" w:firstLine="60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4" w:name="bookmark120"/>
      <w:bookmarkEnd w:id="4"/>
      <w:r>
        <w:rPr>
          <w:rFonts w:hint="eastAsia" w:ascii="仿宋_GB2312" w:hAnsi="仿宋_GB2312" w:eastAsia="仿宋_GB2312" w:cs="仿宋_GB2312"/>
          <w:color w:val="auto"/>
          <w:sz w:val="32"/>
        </w:rPr>
        <w:t>未按照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佛山市</w:t>
      </w:r>
      <w:r>
        <w:rPr>
          <w:rFonts w:hint="eastAsia" w:ascii="仿宋_GB2312" w:hAnsi="仿宋_GB2312" w:eastAsia="仿宋_GB2312" w:cs="仿宋_GB2312"/>
          <w:color w:val="auto"/>
          <w:sz w:val="32"/>
        </w:rPr>
        <w:t>防控政策完成健康管理的境外旅居史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</w:rPr>
        <w:t>、国内中高风险地区及所在地市（直辖市为区）其他地区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24"/>
          <w:highlight w:val="none"/>
          <w:lang w:val="en-US" w:eastAsia="zh-CN"/>
        </w:rPr>
        <w:t>或报告本土病例地市</w:t>
      </w:r>
      <w:r>
        <w:rPr>
          <w:rFonts w:hint="eastAsia" w:ascii="仿宋_GB2312" w:hAnsi="仿宋_GB2312" w:eastAsia="仿宋_GB2312" w:cs="仿宋_GB2312"/>
          <w:color w:val="auto"/>
          <w:sz w:val="32"/>
        </w:rPr>
        <w:t>的考生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9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105" w:leftChars="0" w:right="0" w:firstLine="58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5" w:name="bookmark121"/>
      <w:bookmarkEnd w:id="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不能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按要求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提供考前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48小时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内核酸检测阴性证明的考生。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</w:pPr>
      <w:bookmarkStart w:id="6" w:name="bookmark122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（</w:t>
      </w:r>
      <w:bookmarkEnd w:id="6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三）安排至隔离考场考试</w:t>
      </w:r>
    </w:p>
    <w:p>
      <w:pPr>
        <w:pStyle w:val="7"/>
        <w:keepNext w:val="0"/>
        <w:keepLines w:val="0"/>
        <w:pageBreakBefore w:val="0"/>
        <w:widowControl w:val="0"/>
        <w:tabs>
          <w:tab w:val="left" w:pos="1288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 w:bidi="ar-SA"/>
        </w:rPr>
      </w:pPr>
      <w:bookmarkStart w:id="7" w:name="bookmark123"/>
      <w:bookmarkEnd w:id="7"/>
      <w:bookmarkStart w:id="8" w:name="bookmark126"/>
      <w:bookmarkEnd w:id="8"/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 w:bidi="ar-SA"/>
        </w:rPr>
        <w:t>1.考生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考试前14天内有国内中高风险地区所在地市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>（直辖市下辖区）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或报告本土病例地市旅居史，考前已完成居家隔离措施但尚在自我健康监测期间的，安排在隔离考场考试。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1288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 w:bidi="ar-SA"/>
        </w:rPr>
        <w:t>2.考生考试期间出现发热、咳嗽、乏力等不适症状时，卫生防疫人员应立即将上述异常考生带至医务室，为其佩戴一次性医用外科口罩(已佩戴的确认佩戴规范)，进行体温检测(应使用水银体温计检测腋温)和询问后，对考生能否继续参加考试作出专业判断：</w:t>
      </w:r>
    </w:p>
    <w:p>
      <w:pPr>
        <w:pStyle w:val="7"/>
        <w:keepNext w:val="0"/>
        <w:keepLines w:val="0"/>
        <w:pageBreakBefore w:val="0"/>
        <w:widowControl w:val="0"/>
        <w:tabs>
          <w:tab w:val="left" w:pos="1288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 w:bidi="ar-SA"/>
        </w:rPr>
        <w:t>（1）考生可继续参加考试。考务人员应在卫生防疫人员指导下，将考生题卡、试卷、草稿纸、个人物品等一并转移至隔离考场，并在原考场情况记录单上注明：“XXX考生（准考证号）安排在隔离考场考试”，在隔离考场情况记录单上注明：“原XXX 考场XXX考生（准考证号）安排在本隔离考场考试”。考试结束后须指引其去指定的医院进行排查，做好后续排查结果的跟踪及反馈。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1288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 w:bidi="ar-SA"/>
        </w:rPr>
        <w:t>（2）考生不能继续参加考试。考务人员应告知考生考试保密相关事项,在取得相关承诺和登记备案后交由卫生防疫部门处理, 并向有关部门报告。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1288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 w:bidi="ar-SA"/>
        </w:rPr>
      </w:pPr>
      <w:bookmarkStart w:id="9" w:name="bookmark85"/>
      <w:bookmarkEnd w:id="9"/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 w:bidi="ar-SA"/>
        </w:rPr>
        <w:t>3.考试过程中在考生和考务人员中发现确诊病例、疑似病例、无症状感染者及其密切接触者，或者考点所在地区出现疫情，由现场卫生防疫人员作出专业评估，当地教育部门会同卫生健康部门进行综合研判和应急处置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855" w:firstLineChars="266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二、考前准备事项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</w:pPr>
      <w:bookmarkStart w:id="10" w:name="bookmark127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（</w:t>
      </w:r>
      <w:bookmarkEnd w:id="10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一）通过“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粤康码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”申报健康状况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考生须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即日起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注册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“粤康码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”，并自我监测有无发热、咳嗽、乏力等疑似症状。如果旅居史、接触史发生变化或出现相关症状，须及时在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“粤康码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”进行申报更新，有症状的到医疗机构及时就诊排查，排除新冠肺炎等重点传染病。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</w:pPr>
      <w:bookmarkStart w:id="11" w:name="bookmark128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（</w:t>
      </w:r>
      <w:bookmarkEnd w:id="11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二）考生需自备一次性使用医用口罩或以上级别口罩。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</w:pPr>
      <w:bookmarkStart w:id="12" w:name="bookmark129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（</w:t>
      </w:r>
      <w:bookmarkEnd w:id="12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三）考生须按要求提前准备相应核酸检测阴性证明。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</w:pPr>
      <w:bookmarkStart w:id="13" w:name="bookmark130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（</w:t>
      </w:r>
      <w:bookmarkEnd w:id="13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四）提前做好出行安排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9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14" w:name="bookmark131"/>
      <w:bookmarkEnd w:id="1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本省考生考试前14天非必要不出省，非必要不出所在地市。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15" w:name="bookmark132"/>
      <w:bookmarkEnd w:id="1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中高风险地区所在地市考生要合理安排时间，按照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佛山市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防控政策落实健康管理、核酸检测。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10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16" w:name="bookmark133"/>
      <w:bookmarkEnd w:id="1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考生应提前了解考点入口位置和前往路线。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9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58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17" w:name="bookmark134"/>
      <w:bookmarkEnd w:id="1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因考点内疫情防控管理要求，社会车辆禁止进入考点。</w:t>
      </w:r>
      <w:bookmarkStart w:id="26" w:name="_GoBack"/>
      <w:bookmarkEnd w:id="26"/>
      <w:bookmarkStart w:id="18" w:name="bookmark135"/>
      <w:bookmarkEnd w:id="1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逾期到场、影响考试的，责任自负。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tabs>
          <w:tab w:val="left" w:pos="9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19" w:name="bookmark136"/>
      <w:bookmarkEnd w:id="1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在考点门口入场时，提前准备好身份证、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复试准考证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，并出示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“粤康码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、通信大数据行程卡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>广东省内医疗机构出具的考前48小时内核酸检测阴性证明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备查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>，提交《个人健康情况筛查表》及《新冠肺炎疫情防控健康申报个人承诺书》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</w:pPr>
      <w:bookmarkStart w:id="20" w:name="bookmark137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三</w:t>
      </w:r>
      <w:bookmarkEnd w:id="20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、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考试期间义务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  <w:lang w:val="en-US" w:eastAsia="en-US"/>
        </w:rPr>
        <w:t>（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  <w:lang w:val="en-US" w:eastAsia="en-US"/>
        </w:rPr>
        <w:t>）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配合和服从防疫管理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tabs>
          <w:tab w:val="left" w:pos="9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21" w:name="bookmark138"/>
      <w:bookmarkEnd w:id="2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所有考生在考点考场期间须全程佩戴口罩，进行身份核验时需摘除口罩。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tabs>
          <w:tab w:val="left" w:pos="9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22" w:name="bookmark139"/>
      <w:bookmarkEnd w:id="2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自觉配合完成检测流程后从规定通道进入考点。进考点后在规定区域活动，考后及时离开。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tabs>
          <w:tab w:val="left" w:pos="10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160" w:right="0" w:firstLine="4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23" w:name="bookmark140"/>
      <w:bookmarkEnd w:id="2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如有相应症状或经检测发现有异常情况的，要按规定服从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“不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得参加考试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”“安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排到隔离考场考试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”“就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诊”等相关处置。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（二）关注身体状况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考试期间考生出现发热（体温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 w:bidi="en-US"/>
        </w:rPr>
        <w:t>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val="en-US" w:eastAsia="en-US" w:bidi="en-US"/>
        </w:rPr>
        <w:t>37.3°C）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、咳嗽、乏力等不适症状，应及时报告并自觉服从考试现场工作人员管理。经卫生防疫人员研判认为可继续参加考试的，安排在隔离考场继续考试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否则，由卫生防疫人员作出相应处理。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</w:pPr>
      <w:bookmarkStart w:id="24" w:name="bookmark141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四</w:t>
      </w:r>
      <w:bookmarkEnd w:id="24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、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有关要求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7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（一）考生应认真阅读本防控须知和《考生疫情防控承诺书》（附后）。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考生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参加考试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即视为认同并签署承诺书。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如违反相关规定，自愿承担相关责任、接受相应处理。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7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</w:pPr>
      <w:bookmarkStart w:id="25" w:name="bookmark142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五</w:t>
      </w:r>
      <w:bookmarkEnd w:id="25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、其他事项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因疫情存在动态变化，疫情防控工作要求也将作出相应调整。如考前出现新的疫情变化，将及时发布最新疫情防控要求。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附：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考生疫情防控承诺书</w:t>
      </w:r>
    </w:p>
    <w:p>
      <w:pPr>
        <w:ind w:firstLine="640" w:firstLineChars="200"/>
        <w:rPr>
          <w:rFonts w:hint="eastAsia" w:eastAsia="仿宋_GB231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本人已认真阅读《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广东省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佛山市南海区教育系统招聘考试考生疫情防控须知》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6061075</wp:posOffset>
              </wp:positionH>
              <wp:positionV relativeFrom="page">
                <wp:posOffset>9533255</wp:posOffset>
              </wp:positionV>
              <wp:extent cx="130810" cy="118745"/>
              <wp:effectExtent l="0" t="0" r="0" b="0"/>
              <wp:wrapNone/>
              <wp:docPr id="1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2" o:spid="_x0000_s1026" o:spt="202" type="#_x0000_t202" style="position:absolute;left:0pt;margin-left:477.25pt;margin-top:750.65pt;height:9.35pt;width:10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eZiB41wAAAA0B&#10;AAAPAAAAAAAAAAEAIAAAACIAAABkcnMvZG93bnJldi54bWxQSwECFAAUAAAACACHTuJAHPxH0OMB&#10;AAC9AwAADgAAAAAAAAABACAAAAAmAQAAZHJzL2Uyb0RvYy54bWxQSwUGAAAAAAYABgBZAQAAew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F1ACD9"/>
    <w:multiLevelType w:val="singleLevel"/>
    <w:tmpl w:val="B0F1ACD9"/>
    <w:lvl w:ilvl="0" w:tentative="0">
      <w:start w:val="5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">
    <w:nsid w:val="46A08BB8"/>
    <w:multiLevelType w:val="singleLevel"/>
    <w:tmpl w:val="46A08BB8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2">
    <w:nsid w:val="60382F6E"/>
    <w:multiLevelType w:val="singleLevel"/>
    <w:tmpl w:val="60382F6E"/>
    <w:lvl w:ilvl="0" w:tentative="0">
      <w:start w:val="1"/>
      <w:numFmt w:val="decimal"/>
      <w:lvlText w:val="%1."/>
      <w:lvlJc w:val="left"/>
      <w:pPr>
        <w:ind w:left="10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3">
    <w:nsid w:val="7C246926"/>
    <w:multiLevelType w:val="singleLevel"/>
    <w:tmpl w:val="7C246926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01426"/>
    <w:rsid w:val="030342BE"/>
    <w:rsid w:val="04FB7F45"/>
    <w:rsid w:val="0C1061F9"/>
    <w:rsid w:val="0F5D3393"/>
    <w:rsid w:val="30B620F8"/>
    <w:rsid w:val="324473EE"/>
    <w:rsid w:val="3BF954A9"/>
    <w:rsid w:val="4236566E"/>
    <w:rsid w:val="46817DF8"/>
    <w:rsid w:val="49977BD7"/>
    <w:rsid w:val="4ED24FA6"/>
    <w:rsid w:val="4F113A0A"/>
    <w:rsid w:val="64B017D6"/>
    <w:rsid w:val="66E20951"/>
    <w:rsid w:val="6EF53DD6"/>
    <w:rsid w:val="709A352E"/>
    <w:rsid w:val="77901426"/>
    <w:rsid w:val="7FC474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仿宋_GB2312"/>
      <w:sz w:val="32"/>
      <w:szCs w:val="2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Heading #3|1"/>
    <w:basedOn w:val="1"/>
    <w:qFormat/>
    <w:uiPriority w:val="0"/>
    <w:pPr>
      <w:widowControl w:val="0"/>
      <w:shd w:val="clear" w:color="auto" w:fill="auto"/>
      <w:spacing w:after="520" w:line="655" w:lineRule="exact"/>
      <w:jc w:val="center"/>
      <w:outlineLvl w:val="2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2021-10-22T06:54:00Z</dcterms:created>
  <dc:creator>泉</dc:creator>
  <cp:lastModifiedBy>DXE</cp:lastModifiedBy>
  <cp:lastPrinted>2022-03-07T02:15:00Z</cp:lastPrinted>
  <dcterms:modified xsi:type="dcterms:W3CDTF">2022-03-07T06:32:51Z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103D8669A4E8448B9FE68BDAAE562EEB</vt:lpwstr>
  </property>
</Properties>
</file>