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佛山市南海区经济促进局202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年度重大行政决策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目录</w:t>
      </w:r>
    </w:p>
    <w:p>
      <w:pPr>
        <w:jc w:val="center"/>
        <w:rPr>
          <w:rFonts w:hint="eastAsia"/>
          <w:b/>
          <w:bCs/>
          <w:sz w:val="44"/>
        </w:rPr>
      </w:pPr>
    </w:p>
    <w:tbl>
      <w:tblPr>
        <w:tblStyle w:val="3"/>
        <w:tblW w:w="13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334"/>
        <w:gridCol w:w="2333"/>
        <w:gridCol w:w="3249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33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决策事项名称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决策承办单位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纳入理由</w:t>
            </w:r>
          </w:p>
        </w:tc>
        <w:tc>
          <w:tcPr>
            <w:tcW w:w="3249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是否依法应报本级人大及其常委会</w:t>
            </w:r>
            <w:bookmarkStart w:id="0" w:name="_GoBack"/>
            <w:bookmarkEnd w:id="0"/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是否属于决策听证范围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333" w:type="dxa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佛山市南海区招商引资奖励办法（</w:t>
            </w:r>
            <w:r>
              <w:rPr>
                <w:rFonts w:hint="eastAsia"/>
                <w:lang w:val="en-US" w:eastAsia="zh-CN"/>
              </w:rPr>
              <w:t>2022年修订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334" w:type="dxa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佛山市南海区经济促进局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依据《佛山市南海区重大行政决策认定办法（第二次征求意见稿）》第三条第五项</w:t>
            </w:r>
          </w:p>
        </w:tc>
        <w:tc>
          <w:tcPr>
            <w:tcW w:w="32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F"/>
    <w:rsid w:val="00137C03"/>
    <w:rsid w:val="006570BF"/>
    <w:rsid w:val="007D62D1"/>
    <w:rsid w:val="00F71C01"/>
    <w:rsid w:val="03E41D32"/>
    <w:rsid w:val="04AF59EA"/>
    <w:rsid w:val="0EA672A7"/>
    <w:rsid w:val="183E373C"/>
    <w:rsid w:val="18A20024"/>
    <w:rsid w:val="1B8F4F15"/>
    <w:rsid w:val="1B9129E1"/>
    <w:rsid w:val="273162CF"/>
    <w:rsid w:val="336932D4"/>
    <w:rsid w:val="35051C47"/>
    <w:rsid w:val="38594D14"/>
    <w:rsid w:val="39F476DC"/>
    <w:rsid w:val="3D915B40"/>
    <w:rsid w:val="415334C4"/>
    <w:rsid w:val="51B97C6A"/>
    <w:rsid w:val="5A4B4B91"/>
    <w:rsid w:val="5BE625C5"/>
    <w:rsid w:val="5D0E0540"/>
    <w:rsid w:val="63F83D62"/>
    <w:rsid w:val="686B2474"/>
    <w:rsid w:val="6DF33922"/>
    <w:rsid w:val="73D07677"/>
    <w:rsid w:val="79D93E35"/>
    <w:rsid w:val="7FB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2021-02-23T10:29:00Z</dcterms:created>
  <dc:creator>邓恩明</dc:creator>
  <cp:lastModifiedBy>HP</cp:lastModifiedBy>
  <cp:lastPrinted>2022-03-21T09:10:16Z</cp:lastPrinted>
  <dcterms:modified xsi:type="dcterms:W3CDTF">2022-03-21T09:13:34Z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