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附件3：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新冠肺炎疫情防控健康申报个人承诺书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line="440" w:lineRule="exact"/>
        <w:ind w:left="-1" w:leftChars="-94" w:right="0" w:rightChars="0" w:hanging="196" w:hangingChars="70"/>
        <w:textAlignment w:val="auto"/>
        <w:outlineLvl w:val="9"/>
        <w:rPr>
          <w:rFonts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填报日期：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年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月 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日</w:t>
      </w:r>
    </w:p>
    <w:tbl>
      <w:tblPr>
        <w:tblStyle w:val="4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560" w:firstLineChars="200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前14天内本人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及日常密切接触人员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按情况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T≥37.3℃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）、干咳、乏力、嗅觉味觉减退、鼻塞、流涕、咽痛、结膜炎、肌痛和腹泻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等症状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国内中高风险地区所在地市或报告本土病例地市旅居史：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天内是否有境外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不含澳门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旅居史：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是否出过省：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仍处于康复或隔离期的病例、无症状感染者或密接者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完成2剂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新冠肺炎疫苗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接种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default" w:ascii="宋体" w:hAnsi="宋体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以上内容属实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如隐瞒、虚报、谎报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本人承担一切法律责任和相应后果。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  承诺人（签名）：</w:t>
            </w:r>
          </w:p>
        </w:tc>
      </w:tr>
    </w:tbl>
    <w:p>
      <w:pPr>
        <w:pStyle w:val="5"/>
        <w:spacing w:line="320" w:lineRule="exact"/>
        <w:ind w:left="-199" w:leftChars="-95"/>
        <w:jc w:val="left"/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交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报到处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活动主办方留存备查。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A10"/>
    <w:multiLevelType w:val="singleLevel"/>
    <w:tmpl w:val="0A7B5A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75ABB"/>
    <w:rsid w:val="76D75A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5">
    <w:name w:val="正文文本缩进1"/>
    <w:next w:val="1"/>
    <w:qFormat/>
    <w:uiPriority w:val="0"/>
    <w:pPr>
      <w:widowControl w:val="0"/>
      <w:spacing w:line="240" w:lineRule="auto"/>
      <w:ind w:firstLine="420" w:firstLineChars="14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2022-02-28T08:58:00Z</dcterms:created>
  <dc:creator>欧雪仪</dc:creator>
  <cp:lastModifiedBy>欧雪仪</cp:lastModifiedBy>
  <dcterms:modified xsi:type="dcterms:W3CDTF">2022-02-28T08:58:28Z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