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80" w:lineRule="exact"/>
        <w:jc w:val="both"/>
        <w:textAlignment w:val="auto"/>
        <w:rPr>
          <w:rFonts w:hint="eastAsia" w:ascii="黑体" w:eastAsia="黑体" w:cs="黑体"/>
          <w:b w:val="0"/>
          <w:bCs w:val="0"/>
          <w:sz w:val="32"/>
          <w:szCs w:val="32"/>
          <w:lang w:val="en-US" w:eastAsia="zh-CN"/>
        </w:rPr>
      </w:pPr>
      <w:r>
        <w:rPr>
          <w:rFonts w:hint="eastAsia" w:ascii="黑体" w:eastAsia="黑体" w:cs="黑体"/>
          <w:b w:val="0"/>
          <w:bCs w:val="0"/>
          <w:sz w:val="32"/>
          <w:szCs w:val="32"/>
          <w:lang w:eastAsia="zh-CN"/>
        </w:rPr>
        <w:t>附件</w:t>
      </w:r>
      <w:r>
        <w:rPr>
          <w:rFonts w:hint="eastAsia" w:ascii="黑体" w:eastAsia="黑体" w:cs="黑体"/>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ascii="黑体" w:eastAsia="黑体" w:cs="黑体"/>
          <w:b/>
          <w:bCs/>
          <w:sz w:val="32"/>
          <w:szCs w:val="32"/>
        </w:rPr>
      </w:pPr>
      <w:bookmarkStart w:id="0" w:name="_GoBack"/>
      <w:bookmarkEnd w:id="0"/>
      <w:r>
        <w:rPr>
          <w:rFonts w:hint="eastAsia" w:ascii="黑体" w:eastAsia="黑体" w:cs="黑体"/>
          <w:b/>
          <w:bCs/>
          <w:sz w:val="32"/>
          <w:szCs w:val="32"/>
        </w:rPr>
        <w:t>南海区商品房销售现场检查整改建议书</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黑体" w:eastAsia="黑体" w:cs="黑体"/>
        </w:rPr>
      </w:pPr>
      <w:r>
        <w:rPr>
          <w:rFonts w:ascii="黑体" w:eastAsia="黑体" w:cs="黑体"/>
          <w:u w:val="single"/>
        </w:rPr>
        <w:t xml:space="preserve">                               </w:t>
      </w:r>
      <w:r>
        <w:rPr>
          <w:rFonts w:hint="eastAsia" w:ascii="黑体" w:eastAsia="黑体" w:cs="黑体"/>
          <w:u w:val="single"/>
        </w:rPr>
        <w:t xml:space="preserve"> </w:t>
      </w:r>
      <w:r>
        <w:rPr>
          <w:rFonts w:ascii="黑体" w:eastAsia="黑体" w:cs="黑体"/>
          <w:u w:val="single"/>
        </w:rPr>
        <w:t xml:space="preserve">   </w:t>
      </w:r>
      <w:r>
        <w:rPr>
          <w:rFonts w:hint="eastAsia" w:ascii="黑体" w:eastAsia="黑体" w:cs="黑体"/>
          <w:u w:val="single"/>
        </w:rPr>
        <w:t>（公司全称）</w:t>
      </w:r>
      <w:r>
        <w:rPr>
          <w:rFonts w:hint="eastAsia" w:ascii="黑体" w:eastAsia="黑体" w:cs="黑体"/>
        </w:rPr>
        <w:t>开发的</w:t>
      </w:r>
      <w:r>
        <w:rPr>
          <w:rFonts w:ascii="黑体" w:eastAsia="黑体" w:cs="黑体"/>
          <w:u w:val="single"/>
        </w:rPr>
        <w:t xml:space="preserve">                                    </w:t>
      </w:r>
      <w:r>
        <w:rPr>
          <w:rFonts w:hint="eastAsia" w:ascii="黑体" w:eastAsia="黑体" w:cs="黑体"/>
          <w:u w:val="single"/>
        </w:rPr>
        <w:t>（项目名称）</w:t>
      </w:r>
      <w:r>
        <w:rPr>
          <w:rFonts w:hint="eastAsia" w:ascii="黑体" w:eastAsia="黑体" w:cs="黑体"/>
        </w:rPr>
        <w:t>在进行销售现场检查时，存在以下管理问题：</w:t>
      </w:r>
    </w:p>
    <w:p>
      <w:pPr>
        <w:keepNext w:val="0"/>
        <w:keepLines w:val="0"/>
        <w:pageBreakBefore w:val="0"/>
        <w:widowControl w:val="0"/>
        <w:kinsoku/>
        <w:wordWrap/>
        <w:overflowPunct/>
        <w:topLinePunct w:val="0"/>
        <w:autoSpaceDE/>
        <w:autoSpaceDN/>
        <w:bidi w:val="0"/>
        <w:adjustRightInd/>
        <w:spacing w:line="380" w:lineRule="exact"/>
        <w:ind w:left="480"/>
        <w:textAlignment w:val="auto"/>
        <w:rPr>
          <w:rFonts w:ascii="黑体" w:eastAsia="黑体" w:cs="黑体"/>
          <w:b/>
          <w:bCs/>
        </w:rPr>
      </w:pPr>
      <w:r>
        <w:rPr>
          <w:rFonts w:hint="eastAsia" w:ascii="黑体" w:eastAsia="黑体" w:cs="黑体"/>
          <w:b/>
          <w:bCs/>
        </w:rPr>
        <w:t>一、商品房销售信息公示栏公示信息不完整（未公示的在□打√，已公示的不作任何标记）</w:t>
      </w:r>
    </w:p>
    <w:p>
      <w:pPr>
        <w:pStyle w:val="9"/>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商品房预售许可证；□</w:t>
      </w:r>
      <w:r>
        <w:rPr>
          <w:rFonts w:ascii="宋体" w:hAnsi="宋体" w:eastAsia="宋体" w:cs="宋体"/>
          <w:sz w:val="21"/>
          <w:szCs w:val="21"/>
        </w:rPr>
        <w:t>2.</w:t>
      </w:r>
      <w:r>
        <w:rPr>
          <w:rFonts w:hint="eastAsia" w:ascii="宋体" w:hAnsi="宋体" w:eastAsia="宋体" w:cs="宋体"/>
          <w:sz w:val="21"/>
          <w:szCs w:val="21"/>
        </w:rPr>
        <w:t>开发企业资质证书；□</w:t>
      </w:r>
      <w:r>
        <w:rPr>
          <w:rFonts w:ascii="宋体" w:hAnsi="宋体" w:eastAsia="宋体" w:cs="宋体"/>
          <w:sz w:val="21"/>
          <w:szCs w:val="21"/>
        </w:rPr>
        <w:t>3.</w:t>
      </w:r>
      <w:r>
        <w:rPr>
          <w:rFonts w:hint="eastAsia" w:ascii="宋体" w:hAnsi="宋体" w:eastAsia="宋体" w:cs="宋体"/>
          <w:sz w:val="21"/>
          <w:szCs w:val="21"/>
        </w:rPr>
        <w:t>开发企业营业执照；□</w:t>
      </w:r>
      <w:r>
        <w:rPr>
          <w:rFonts w:ascii="宋体" w:hAnsi="宋体" w:eastAsia="宋体" w:cs="宋体"/>
          <w:sz w:val="21"/>
          <w:szCs w:val="21"/>
        </w:rPr>
        <w:t>4.</w:t>
      </w:r>
      <w:r>
        <w:rPr>
          <w:rFonts w:hint="eastAsia" w:ascii="宋体" w:hAnsi="宋体" w:eastAsia="宋体" w:cs="宋体"/>
          <w:sz w:val="21"/>
          <w:szCs w:val="21"/>
        </w:rPr>
        <w:t>国有土地使用权证；</w:t>
      </w:r>
    </w:p>
    <w:p>
      <w:pPr>
        <w:pStyle w:val="9"/>
        <w:keepNext w:val="0"/>
        <w:keepLines w:val="0"/>
        <w:pageBreakBefore w:val="0"/>
        <w:widowControl w:val="0"/>
        <w:kinsoku/>
        <w:wordWrap/>
        <w:overflowPunct/>
        <w:topLinePunct w:val="0"/>
        <w:autoSpaceDE/>
        <w:autoSpaceDN/>
        <w:bidi w:val="0"/>
        <w:adjustRightInd/>
        <w:snapToGrid w:val="0"/>
        <w:spacing w:line="380" w:lineRule="exact"/>
        <w:ind w:left="424" w:leftChars="200" w:hanging="4" w:hangingChars="2"/>
        <w:textAlignment w:val="auto"/>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5.</w:t>
      </w:r>
      <w:r>
        <w:rPr>
          <w:rFonts w:hint="eastAsia" w:ascii="宋体" w:hAnsi="宋体" w:eastAsia="宋体" w:cs="宋体"/>
          <w:sz w:val="21"/>
          <w:szCs w:val="21"/>
        </w:rPr>
        <w:t>建设工程规划许可证；□</w:t>
      </w:r>
      <w:r>
        <w:rPr>
          <w:rFonts w:ascii="宋体" w:hAnsi="宋体" w:eastAsia="宋体" w:cs="宋体"/>
          <w:sz w:val="21"/>
          <w:szCs w:val="21"/>
        </w:rPr>
        <w:t>6.</w:t>
      </w:r>
      <w:r>
        <w:rPr>
          <w:rFonts w:hint="eastAsia" w:ascii="宋体" w:hAnsi="宋体" w:eastAsia="宋体" w:cs="宋体"/>
          <w:sz w:val="21"/>
          <w:szCs w:val="21"/>
        </w:rPr>
        <w:t>建设工程施工许可证；□</w:t>
      </w:r>
      <w:r>
        <w:rPr>
          <w:rFonts w:ascii="宋体" w:hAnsi="宋体" w:eastAsia="宋体" w:cs="宋体"/>
          <w:sz w:val="21"/>
          <w:szCs w:val="21"/>
        </w:rPr>
        <w:t>7.</w:t>
      </w:r>
      <w:r>
        <w:rPr>
          <w:rFonts w:hint="eastAsia" w:ascii="宋体" w:hAnsi="宋体" w:eastAsia="宋体" w:cs="宋体"/>
          <w:sz w:val="21"/>
          <w:szCs w:val="21"/>
        </w:rPr>
        <w:t>经规划核准的规划总平面图；□</w:t>
      </w:r>
      <w:r>
        <w:rPr>
          <w:rFonts w:ascii="宋体" w:hAnsi="宋体" w:eastAsia="宋体" w:cs="宋体"/>
          <w:sz w:val="21"/>
          <w:szCs w:val="21"/>
        </w:rPr>
        <w:t>8.</w:t>
      </w:r>
      <w:r>
        <w:rPr>
          <w:rFonts w:hint="eastAsia" w:ascii="宋体" w:hAnsi="宋体" w:eastAsia="宋体" w:cs="宋体"/>
          <w:sz w:val="21"/>
          <w:szCs w:val="21"/>
        </w:rPr>
        <w:t>商品房销售委托书（委托经纪公司销售的应公示）；□</w:t>
      </w:r>
      <w:r>
        <w:rPr>
          <w:rFonts w:ascii="宋体" w:hAnsi="宋体" w:eastAsia="宋体" w:cs="宋体"/>
          <w:sz w:val="21"/>
          <w:szCs w:val="21"/>
        </w:rPr>
        <w:t>9.</w:t>
      </w:r>
      <w:r>
        <w:rPr>
          <w:rFonts w:hint="eastAsia" w:ascii="宋体" w:hAnsi="宋体" w:eastAsia="宋体" w:cs="宋体"/>
          <w:sz w:val="21"/>
          <w:szCs w:val="21"/>
        </w:rPr>
        <w:t>佛山市房地产经纪（分支）机构经行政主管部门备案证书（代理/驻点的渠道销售应公示）；□</w:t>
      </w:r>
      <w:r>
        <w:rPr>
          <w:rFonts w:ascii="宋体" w:hAnsi="宋体" w:eastAsia="宋体" w:cs="宋体"/>
          <w:sz w:val="21"/>
          <w:szCs w:val="21"/>
        </w:rPr>
        <w:t>10.</w:t>
      </w:r>
      <w:r>
        <w:rPr>
          <w:rFonts w:hint="eastAsia" w:ascii="宋体" w:hAnsi="宋体" w:eastAsia="宋体" w:cs="宋体"/>
          <w:sz w:val="21"/>
          <w:szCs w:val="21"/>
        </w:rPr>
        <w:t>佛山市购买预售商品房指南；□</w:t>
      </w:r>
      <w:r>
        <w:rPr>
          <w:rFonts w:ascii="宋体" w:hAnsi="宋体" w:eastAsia="宋体" w:cs="宋体"/>
          <w:sz w:val="21"/>
          <w:szCs w:val="21"/>
        </w:rPr>
        <w:t>11.</w:t>
      </w:r>
      <w:r>
        <w:rPr>
          <w:rFonts w:hint="eastAsia" w:ascii="宋体" w:hAnsi="宋体" w:eastAsia="宋体" w:cs="宋体"/>
          <w:sz w:val="21"/>
          <w:szCs w:val="21"/>
        </w:rPr>
        <w:t>商品房建筑节能信息公示表；</w:t>
      </w:r>
    </w:p>
    <w:p>
      <w:pPr>
        <w:pStyle w:val="9"/>
        <w:keepNext w:val="0"/>
        <w:keepLines w:val="0"/>
        <w:pageBreakBefore w:val="0"/>
        <w:widowControl w:val="0"/>
        <w:kinsoku/>
        <w:wordWrap/>
        <w:overflowPunct/>
        <w:topLinePunct w:val="0"/>
        <w:autoSpaceDE/>
        <w:autoSpaceDN/>
        <w:bidi w:val="0"/>
        <w:adjustRightInd/>
        <w:snapToGrid w:val="0"/>
        <w:spacing w:line="380" w:lineRule="exact"/>
        <w:ind w:left="424" w:leftChars="200" w:hanging="4" w:hangingChars="2"/>
        <w:textAlignment w:val="auto"/>
      </w:pPr>
      <w:r>
        <w:rPr>
          <w:rFonts w:hint="eastAsia" w:ascii="宋体" w:hAnsi="宋体" w:eastAsia="宋体" w:cs="宋体"/>
          <w:sz w:val="21"/>
          <w:szCs w:val="21"/>
        </w:rPr>
        <w:t>□</w:t>
      </w:r>
      <w:r>
        <w:rPr>
          <w:rFonts w:ascii="宋体" w:hAnsi="宋体" w:eastAsia="宋体" w:cs="宋体"/>
          <w:sz w:val="21"/>
          <w:szCs w:val="21"/>
        </w:rPr>
        <w:t>12.</w:t>
      </w:r>
      <w:r>
        <w:rPr>
          <w:rFonts w:hint="eastAsia" w:ascii="宋体" w:hAnsi="宋体" w:eastAsia="宋体" w:cs="宋体"/>
          <w:sz w:val="21"/>
          <w:szCs w:val="21"/>
        </w:rPr>
        <w:t>商品房预售方案；□</w:t>
      </w:r>
      <w:r>
        <w:rPr>
          <w:rFonts w:ascii="宋体" w:hAnsi="宋体" w:eastAsia="宋体" w:cs="宋体"/>
          <w:sz w:val="21"/>
          <w:szCs w:val="21"/>
        </w:rPr>
        <w:t>13.</w:t>
      </w:r>
      <w:r>
        <w:rPr>
          <w:rFonts w:hint="eastAsia" w:ascii="宋体" w:hAnsi="宋体" w:eastAsia="宋体" w:cs="宋体"/>
          <w:sz w:val="21"/>
          <w:szCs w:val="21"/>
        </w:rPr>
        <w:t>经价格主管部门备案的商品房价格表；□</w:t>
      </w:r>
      <w:r>
        <w:rPr>
          <w:rFonts w:ascii="宋体" w:hAnsi="宋体" w:eastAsia="宋体" w:cs="宋体"/>
          <w:sz w:val="21"/>
          <w:szCs w:val="21"/>
        </w:rPr>
        <w:t>14.</w:t>
      </w:r>
      <w:r>
        <w:rPr>
          <w:rFonts w:hint="eastAsia" w:ascii="宋体" w:hAnsi="宋体" w:eastAsia="宋体" w:cs="宋体"/>
          <w:sz w:val="21"/>
          <w:szCs w:val="21"/>
        </w:rPr>
        <w:t>楼盘销售控制表；</w:t>
      </w:r>
    </w:p>
    <w:p>
      <w:pPr>
        <w:pStyle w:val="9"/>
        <w:keepNext w:val="0"/>
        <w:keepLines w:val="0"/>
        <w:pageBreakBefore w:val="0"/>
        <w:widowControl w:val="0"/>
        <w:kinsoku/>
        <w:wordWrap/>
        <w:overflowPunct/>
        <w:topLinePunct w:val="0"/>
        <w:autoSpaceDE/>
        <w:autoSpaceDN/>
        <w:bidi w:val="0"/>
        <w:adjustRightInd/>
        <w:snapToGrid w:val="0"/>
        <w:spacing w:line="380" w:lineRule="exact"/>
        <w:ind w:left="424" w:leftChars="200" w:hanging="4" w:hangingChars="2"/>
        <w:textAlignment w:val="auto"/>
      </w:pPr>
      <w:r>
        <w:rPr>
          <w:rFonts w:ascii="黑体" w:hAnsi="宋体" w:eastAsia="黑体" w:cs="黑体"/>
          <w:sz w:val="21"/>
          <w:szCs w:val="21"/>
        </w:rPr>
        <w:t>*</w:t>
      </w:r>
      <w:r>
        <w:rPr>
          <w:rFonts w:hint="eastAsia" w:ascii="宋体" w:hAnsi="宋体" w:eastAsia="宋体" w:cs="宋体"/>
          <w:sz w:val="21"/>
          <w:szCs w:val="21"/>
        </w:rPr>
        <w:t>□</w:t>
      </w:r>
      <w:r>
        <w:rPr>
          <w:rFonts w:hint="eastAsia" w:ascii="黑体" w:hAnsi="宋体" w:eastAsia="黑体" w:cs="黑体"/>
          <w:sz w:val="21"/>
          <w:szCs w:val="21"/>
          <w:u w:val="single"/>
        </w:rPr>
        <w:t>未设置公示栏</w:t>
      </w:r>
      <w:r>
        <w:rPr>
          <w:rFonts w:hint="eastAsia" w:ascii="宋体" w:hAnsi="宋体" w:eastAsia="宋体" w:cs="宋体"/>
          <w:sz w:val="21"/>
          <w:szCs w:val="21"/>
        </w:rPr>
        <w:t>；□上述采取张贴或张挂的方式集中公示，第</w:t>
      </w:r>
      <w:r>
        <w:rPr>
          <w:rFonts w:ascii="宋体" w:hAnsi="宋体" w:eastAsia="宋体" w:cs="宋体"/>
          <w:sz w:val="21"/>
          <w:szCs w:val="21"/>
        </w:rPr>
        <w:t>1,12,13</w:t>
      </w:r>
      <w:r>
        <w:rPr>
          <w:rFonts w:hint="eastAsia" w:ascii="宋体" w:hAnsi="宋体" w:eastAsia="宋体" w:cs="宋体"/>
          <w:sz w:val="21"/>
          <w:szCs w:val="21"/>
        </w:rPr>
        <w:t>项公示内容距离地面</w:t>
      </w:r>
      <w:r>
        <w:rPr>
          <w:rFonts w:ascii="宋体" w:hAnsi="宋体" w:eastAsia="宋体" w:cs="宋体"/>
          <w:sz w:val="21"/>
          <w:szCs w:val="21"/>
        </w:rPr>
        <w:t>0.8</w:t>
      </w:r>
      <w:r>
        <w:rPr>
          <w:rFonts w:hint="eastAsia" w:ascii="宋体" w:hAnsi="宋体" w:eastAsia="宋体" w:cs="宋体"/>
          <w:sz w:val="21"/>
          <w:szCs w:val="21"/>
        </w:rPr>
        <w:t>米～</w:t>
      </w:r>
      <w:r>
        <w:rPr>
          <w:rFonts w:ascii="宋体" w:hAnsi="宋体" w:eastAsia="宋体" w:cs="宋体"/>
          <w:sz w:val="21"/>
          <w:szCs w:val="21"/>
        </w:rPr>
        <w:t>1.5</w:t>
      </w:r>
      <w:r>
        <w:rPr>
          <w:rFonts w:hint="eastAsia" w:ascii="宋体" w:hAnsi="宋体" w:eastAsia="宋体" w:cs="宋体"/>
          <w:sz w:val="21"/>
          <w:szCs w:val="21"/>
        </w:rPr>
        <w:t>米之间。</w:t>
      </w:r>
      <w:r>
        <w:rPr>
          <w:rFonts w:ascii="黑体" w:eastAsia="黑体" w:cs="黑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left="426"/>
        <w:textAlignment w:val="auto"/>
        <w:rPr>
          <w:rFonts w:ascii="黑体" w:eastAsia="黑体" w:cs="黑体"/>
          <w:b/>
          <w:bCs/>
        </w:rPr>
      </w:pPr>
      <w:r>
        <w:rPr>
          <w:rFonts w:hint="eastAsia" w:ascii="黑体" w:eastAsia="黑体" w:cs="黑体"/>
          <w:b/>
          <w:bCs/>
        </w:rPr>
        <w:t>二、商品房销售信息公示台公示信息不完整（未公示的在□打√，已公示的不作任何标记）</w:t>
      </w:r>
    </w:p>
    <w:p>
      <w:pPr>
        <w:pStyle w:val="9"/>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相关法律法规；□</w:t>
      </w:r>
      <w:r>
        <w:rPr>
          <w:rFonts w:ascii="宋体" w:hAnsi="宋体" w:eastAsia="宋体" w:cs="宋体"/>
          <w:sz w:val="21"/>
          <w:szCs w:val="21"/>
        </w:rPr>
        <w:t>2.</w:t>
      </w:r>
      <w:r>
        <w:rPr>
          <w:rFonts w:hint="eastAsia" w:ascii="宋体" w:hAnsi="宋体" w:eastAsia="宋体" w:cs="宋体"/>
          <w:sz w:val="21"/>
          <w:szCs w:val="21"/>
        </w:rPr>
        <w:t>商品房项目立项批准文件；□</w:t>
      </w:r>
      <w:r>
        <w:rPr>
          <w:rFonts w:ascii="宋体" w:hAnsi="宋体" w:eastAsia="宋体" w:cs="宋体"/>
          <w:sz w:val="21"/>
          <w:szCs w:val="21"/>
        </w:rPr>
        <w:t>3.</w:t>
      </w:r>
      <w:r>
        <w:rPr>
          <w:rFonts w:hint="eastAsia" w:ascii="宋体" w:hAnsi="宋体" w:eastAsia="宋体" w:cs="宋体"/>
          <w:sz w:val="21"/>
          <w:szCs w:val="21"/>
        </w:rPr>
        <w:t>商品房项目命名批文；□</w:t>
      </w:r>
      <w:r>
        <w:rPr>
          <w:rFonts w:ascii="宋体" w:hAnsi="宋体" w:eastAsia="宋体" w:cs="宋体"/>
          <w:sz w:val="21"/>
          <w:szCs w:val="21"/>
        </w:rPr>
        <w:t>4.</w:t>
      </w:r>
      <w:r>
        <w:rPr>
          <w:rFonts w:hint="eastAsia" w:ascii="宋体" w:hAnsi="宋体" w:eastAsia="宋体" w:cs="宋体"/>
          <w:sz w:val="21"/>
          <w:szCs w:val="21"/>
        </w:rPr>
        <w:t>建筑工程受监通知书；</w:t>
      </w:r>
    </w:p>
    <w:p>
      <w:pPr>
        <w:pStyle w:val="9"/>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5.</w:t>
      </w:r>
      <w:r>
        <w:rPr>
          <w:rFonts w:hint="eastAsia" w:ascii="宋体" w:hAnsi="宋体" w:eastAsia="宋体" w:cs="宋体"/>
          <w:sz w:val="21"/>
          <w:szCs w:val="21"/>
        </w:rPr>
        <w:t>商品房认购书示范文本；□</w:t>
      </w:r>
      <w:r>
        <w:rPr>
          <w:rFonts w:ascii="宋体" w:hAnsi="宋体" w:eastAsia="宋体" w:cs="宋体"/>
          <w:sz w:val="21"/>
          <w:szCs w:val="21"/>
        </w:rPr>
        <w:t>6.</w:t>
      </w:r>
      <w:r>
        <w:rPr>
          <w:rFonts w:hint="eastAsia" w:ascii="宋体" w:hAnsi="宋体" w:eastAsia="宋体" w:cs="宋体"/>
          <w:sz w:val="21"/>
          <w:szCs w:val="21"/>
        </w:rPr>
        <w:t>专项维修资金专用账户协议书；</w:t>
      </w:r>
    </w:p>
    <w:p>
      <w:pPr>
        <w:pStyle w:val="9"/>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7.</w:t>
      </w:r>
      <w:r>
        <w:rPr>
          <w:rFonts w:hint="eastAsia" w:ascii="宋体" w:hAnsi="宋体" w:eastAsia="宋体" w:cs="宋体"/>
          <w:sz w:val="21"/>
          <w:szCs w:val="21"/>
        </w:rPr>
        <w:t>商品房买卖合同示范文本（经区建设局备案）；□</w:t>
      </w:r>
      <w:r>
        <w:rPr>
          <w:rFonts w:ascii="宋体" w:hAnsi="宋体" w:eastAsia="宋体" w:cs="宋体"/>
          <w:sz w:val="21"/>
          <w:szCs w:val="21"/>
        </w:rPr>
        <w:t>8.</w:t>
      </w:r>
      <w:r>
        <w:rPr>
          <w:rFonts w:hint="eastAsia" w:ascii="宋体" w:hAnsi="宋体" w:eastAsia="宋体" w:cs="宋体"/>
          <w:sz w:val="21"/>
          <w:szCs w:val="21"/>
        </w:rPr>
        <w:t>质量保证书；□</w:t>
      </w:r>
      <w:r>
        <w:rPr>
          <w:rFonts w:ascii="宋体" w:hAnsi="宋体" w:eastAsia="宋体" w:cs="宋体"/>
          <w:sz w:val="21"/>
          <w:szCs w:val="21"/>
        </w:rPr>
        <w:t>9.</w:t>
      </w:r>
      <w:r>
        <w:rPr>
          <w:rFonts w:hint="eastAsia" w:ascii="宋体" w:hAnsi="宋体" w:eastAsia="宋体" w:cs="宋体"/>
          <w:sz w:val="21"/>
          <w:szCs w:val="21"/>
        </w:rPr>
        <w:t>使用说明书；</w:t>
      </w:r>
    </w:p>
    <w:p>
      <w:pPr>
        <w:pStyle w:val="9"/>
        <w:keepNext w:val="0"/>
        <w:keepLines w:val="0"/>
        <w:pageBreakBefore w:val="0"/>
        <w:widowControl w:val="0"/>
        <w:kinsoku/>
        <w:wordWrap/>
        <w:overflowPunct/>
        <w:topLinePunct w:val="0"/>
        <w:autoSpaceDE/>
        <w:autoSpaceDN/>
        <w:bidi w:val="0"/>
        <w:adjustRightInd/>
        <w:snapToGrid w:val="0"/>
        <w:spacing w:line="380" w:lineRule="exact"/>
        <w:ind w:left="424" w:leftChars="200" w:hanging="4" w:hangingChars="2"/>
        <w:textAlignment w:val="auto"/>
        <w:rPr>
          <w:rFonts w:hint="eastAsia"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10.</w:t>
      </w:r>
      <w:r>
        <w:rPr>
          <w:rFonts w:hint="eastAsia" w:ascii="宋体" w:hAnsi="宋体" w:eastAsia="宋体" w:cs="宋体"/>
          <w:sz w:val="21"/>
          <w:szCs w:val="21"/>
        </w:rPr>
        <w:t>房屋装修管理规定；□</w:t>
      </w:r>
      <w:r>
        <w:rPr>
          <w:rFonts w:ascii="宋体" w:hAnsi="宋体" w:eastAsia="宋体" w:cs="宋体"/>
          <w:sz w:val="21"/>
          <w:szCs w:val="21"/>
        </w:rPr>
        <w:t>11.</w:t>
      </w:r>
      <w:r>
        <w:rPr>
          <w:rFonts w:hint="eastAsia" w:ascii="宋体" w:hAnsi="宋体" w:eastAsia="宋体" w:cs="宋体"/>
          <w:sz w:val="21"/>
          <w:szCs w:val="21"/>
        </w:rPr>
        <w:t>商品房预售款专用账户监管协议书；□</w:t>
      </w:r>
      <w:r>
        <w:rPr>
          <w:rFonts w:ascii="宋体" w:hAnsi="宋体" w:eastAsia="宋体" w:cs="宋体"/>
          <w:sz w:val="21"/>
          <w:szCs w:val="21"/>
        </w:rPr>
        <w:t>12.</w:t>
      </w:r>
      <w:r>
        <w:rPr>
          <w:rFonts w:hint="eastAsia" w:ascii="宋体" w:hAnsi="宋体" w:eastAsia="宋体" w:cs="宋体"/>
          <w:sz w:val="21"/>
          <w:szCs w:val="21"/>
        </w:rPr>
        <w:t>经区住房和城乡建设局（国土城建和水利局）备案的开发企业与物业服务企业签定的前期物业服务合同；□</w:t>
      </w:r>
      <w:r>
        <w:rPr>
          <w:rFonts w:ascii="宋体" w:hAnsi="宋体" w:eastAsia="宋体" w:cs="宋体"/>
          <w:sz w:val="21"/>
          <w:szCs w:val="21"/>
        </w:rPr>
        <w:t>13.</w:t>
      </w:r>
      <w:r>
        <w:rPr>
          <w:rFonts w:hint="eastAsia" w:ascii="宋体" w:hAnsi="宋体" w:eastAsia="宋体" w:cs="宋体"/>
          <w:sz w:val="21"/>
          <w:szCs w:val="21"/>
        </w:rPr>
        <w:t>物业服务企业与业主签订的前期物业服务协议；□</w:t>
      </w:r>
      <w:r>
        <w:rPr>
          <w:rFonts w:ascii="宋体" w:hAnsi="宋体" w:eastAsia="宋体" w:cs="宋体"/>
          <w:sz w:val="21"/>
          <w:szCs w:val="21"/>
        </w:rPr>
        <w:t>14.</w:t>
      </w:r>
      <w:r>
        <w:rPr>
          <w:rFonts w:hint="eastAsia" w:ascii="宋体" w:hAnsi="宋体" w:eastAsia="宋体" w:cs="宋体"/>
          <w:sz w:val="21"/>
          <w:szCs w:val="21"/>
        </w:rPr>
        <w:t>临时管理规约；□</w:t>
      </w:r>
      <w:r>
        <w:rPr>
          <w:rFonts w:ascii="宋体" w:hAnsi="宋体" w:eastAsia="宋体" w:cs="宋体"/>
          <w:sz w:val="21"/>
          <w:szCs w:val="21"/>
        </w:rPr>
        <w:t>15.</w:t>
      </w:r>
      <w:r>
        <w:rPr>
          <w:rFonts w:hint="eastAsia" w:ascii="宋体" w:hAnsi="宋体" w:eastAsia="宋体" w:cs="宋体"/>
          <w:sz w:val="21"/>
          <w:szCs w:val="21"/>
        </w:rPr>
        <w:t>物业服务企业营业执照</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lang w:val="en-US" w:eastAsia="zh-CN"/>
        </w:rPr>
        <w:t>6</w:t>
      </w:r>
      <w:r>
        <w:rPr>
          <w:rFonts w:ascii="宋体" w:hAnsi="宋体" w:eastAsia="宋体" w:cs="宋体"/>
          <w:sz w:val="21"/>
          <w:szCs w:val="21"/>
        </w:rPr>
        <w:t>.</w:t>
      </w:r>
      <w:r>
        <w:rPr>
          <w:rFonts w:hint="eastAsia" w:ascii="宋体" w:hAnsi="宋体" w:eastAsia="宋体" w:cs="宋体"/>
          <w:sz w:val="21"/>
          <w:szCs w:val="21"/>
        </w:rPr>
        <w:t>装修标准；□</w:t>
      </w:r>
      <w:r>
        <w:rPr>
          <w:rFonts w:ascii="宋体" w:hAnsi="宋体" w:eastAsia="宋体" w:cs="宋体"/>
          <w:sz w:val="21"/>
          <w:szCs w:val="21"/>
        </w:rPr>
        <w:t>1</w:t>
      </w:r>
      <w:r>
        <w:rPr>
          <w:rFonts w:hint="eastAsia" w:ascii="宋体" w:hAnsi="宋体" w:eastAsia="宋体" w:cs="宋体"/>
          <w:sz w:val="21"/>
          <w:szCs w:val="21"/>
          <w:lang w:val="en-US" w:eastAsia="zh-CN"/>
        </w:rPr>
        <w:t>7</w:t>
      </w:r>
      <w:r>
        <w:rPr>
          <w:rFonts w:ascii="宋体" w:hAnsi="宋体" w:eastAsia="宋体" w:cs="宋体"/>
          <w:sz w:val="21"/>
          <w:szCs w:val="21"/>
        </w:rPr>
        <w:t>.</w:t>
      </w:r>
      <w:r>
        <w:rPr>
          <w:rFonts w:hint="eastAsia" w:ascii="宋体" w:hAnsi="宋体" w:eastAsia="宋体" w:cs="宋体"/>
          <w:sz w:val="21"/>
          <w:szCs w:val="21"/>
        </w:rPr>
        <w:t>《白蚁预防合同》或实施房屋白蚁预防的证明文件；□1</w:t>
      </w:r>
      <w:r>
        <w:rPr>
          <w:rFonts w:hint="eastAsia" w:ascii="宋体" w:hAnsi="宋体" w:eastAsia="宋体" w:cs="宋体"/>
          <w:sz w:val="21"/>
          <w:szCs w:val="21"/>
          <w:lang w:val="en-US" w:eastAsia="zh-CN"/>
        </w:rPr>
        <w:t>8</w:t>
      </w:r>
      <w:r>
        <w:rPr>
          <w:rFonts w:hint="eastAsia" w:ascii="宋体" w:hAnsi="宋体" w:eastAsia="宋体" w:cs="宋体"/>
          <w:sz w:val="21"/>
          <w:szCs w:val="21"/>
        </w:rPr>
        <w:t>.购房须知范本；□</w:t>
      </w:r>
      <w:r>
        <w:rPr>
          <w:rFonts w:hint="eastAsia" w:ascii="宋体" w:hAnsi="宋体" w:eastAsia="宋体" w:cs="宋体"/>
          <w:sz w:val="21"/>
          <w:szCs w:val="21"/>
          <w:lang w:val="en-US" w:eastAsia="zh-CN"/>
        </w:rPr>
        <w:t>19</w:t>
      </w:r>
      <w:r>
        <w:rPr>
          <w:rFonts w:hint="eastAsia" w:ascii="宋体" w:hAnsi="宋体" w:eastAsia="宋体" w:cs="宋体"/>
          <w:sz w:val="21"/>
          <w:szCs w:val="21"/>
        </w:rPr>
        <w:t>.商品停车位（库）的销售意向书（住宅项目要求必须公示）；</w:t>
      </w:r>
    </w:p>
    <w:p>
      <w:pPr>
        <w:pStyle w:val="9"/>
        <w:keepNext w:val="0"/>
        <w:keepLines w:val="0"/>
        <w:pageBreakBefore w:val="0"/>
        <w:widowControl w:val="0"/>
        <w:kinsoku/>
        <w:wordWrap/>
        <w:overflowPunct/>
        <w:topLinePunct w:val="0"/>
        <w:autoSpaceDE/>
        <w:autoSpaceDN/>
        <w:bidi w:val="0"/>
        <w:adjustRightInd/>
        <w:snapToGrid w:val="0"/>
        <w:spacing w:line="380" w:lineRule="exact"/>
        <w:ind w:left="424" w:leftChars="200" w:hanging="4" w:hangingChars="2"/>
        <w:textAlignment w:val="auto"/>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0</w:t>
      </w:r>
      <w:r>
        <w:rPr>
          <w:rFonts w:hint="eastAsia" w:ascii="宋体" w:hAnsi="宋体" w:eastAsia="宋体" w:cs="宋体"/>
          <w:sz w:val="21"/>
          <w:szCs w:val="21"/>
        </w:rPr>
        <w:t>.相关管理部门规定其他需要提供查询的信息；</w:t>
      </w:r>
      <w:r>
        <w:rPr>
          <w:rFonts w:hint="eastAsia" w:ascii="宋体" w:hAnsi="宋体" w:eastAsia="宋体" w:cs="宋体"/>
          <w:sz w:val="21"/>
          <w:szCs w:val="21"/>
          <w:lang w:eastAsia="zh-CN"/>
        </w:rPr>
        <w:t>□</w:t>
      </w:r>
      <w:r>
        <w:rPr>
          <w:rFonts w:hint="eastAsia" w:ascii="宋体" w:hAnsi="宋体" w:eastAsia="宋体" w:cs="宋体"/>
          <w:sz w:val="21"/>
          <w:szCs w:val="21"/>
        </w:rPr>
        <w:t>2</w:t>
      </w:r>
      <w:r>
        <w:rPr>
          <w:rFonts w:hint="eastAsia" w:ascii="宋体" w:hAnsi="宋体" w:eastAsia="宋体" w:cs="宋体"/>
          <w:sz w:val="21"/>
          <w:szCs w:val="21"/>
          <w:lang w:val="en-US" w:eastAsia="zh-CN"/>
        </w:rPr>
        <w:t>1</w:t>
      </w:r>
      <w:r>
        <w:rPr>
          <w:rFonts w:hint="eastAsia" w:ascii="宋体" w:hAnsi="宋体" w:eastAsia="宋体" w:cs="宋体"/>
          <w:sz w:val="21"/>
          <w:szCs w:val="21"/>
        </w:rPr>
        <w:t>.其他购房人须签订文件的范本；</w:t>
      </w:r>
      <w:r>
        <w:rPr>
          <w:rFonts w:ascii="黑体" w:hAnsi="宋体" w:eastAsia="黑体" w:cs="黑体"/>
          <w:sz w:val="21"/>
          <w:szCs w:val="21"/>
        </w:rPr>
        <w:t>*</w:t>
      </w:r>
      <w:r>
        <w:rPr>
          <w:rFonts w:hint="eastAsia" w:ascii="宋体" w:hAnsi="宋体" w:eastAsia="宋体" w:cs="宋体"/>
          <w:sz w:val="21"/>
          <w:szCs w:val="21"/>
        </w:rPr>
        <w:t>□</w:t>
      </w:r>
      <w:r>
        <w:rPr>
          <w:rFonts w:hint="eastAsia" w:ascii="黑体" w:hAnsi="宋体" w:eastAsia="黑体" w:cs="黑体"/>
          <w:sz w:val="21"/>
          <w:szCs w:val="21"/>
          <w:u w:val="single"/>
        </w:rPr>
        <w:t>未设置公示台</w:t>
      </w:r>
      <w:r>
        <w:rPr>
          <w:rFonts w:hint="eastAsia" w:ascii="黑体" w:hAnsi="宋体" w:eastAsia="黑体" w:cs="黑体"/>
          <w:sz w:val="21"/>
          <w:szCs w:val="21"/>
        </w:rPr>
        <w:t>。</w:t>
      </w:r>
    </w:p>
    <w:p>
      <w:pPr>
        <w:keepNext w:val="0"/>
        <w:keepLines w:val="0"/>
        <w:pageBreakBefore w:val="0"/>
        <w:widowControl w:val="0"/>
        <w:kinsoku/>
        <w:wordWrap/>
        <w:overflowPunct/>
        <w:topLinePunct w:val="0"/>
        <w:autoSpaceDE/>
        <w:autoSpaceDN/>
        <w:bidi w:val="0"/>
        <w:adjustRightInd/>
        <w:snapToGrid w:val="0"/>
        <w:spacing w:line="380" w:lineRule="exact"/>
        <w:ind w:firstLine="413" w:firstLineChars="196"/>
        <w:textAlignment w:val="auto"/>
        <w:rPr>
          <w:rFonts w:ascii="黑体" w:eastAsia="黑体" w:cs="黑体"/>
          <w:b/>
          <w:bCs/>
        </w:rPr>
      </w:pPr>
      <w:r>
        <w:rPr>
          <w:rFonts w:hint="eastAsia" w:ascii="黑体" w:eastAsia="黑体" w:cs="黑体"/>
          <w:b/>
          <w:bCs/>
        </w:rPr>
        <w:t>三、商品房销售现场对购房者的特别提示（未设置的在□打√，已设置的不作任何标记）</w:t>
      </w:r>
    </w:p>
    <w:p>
      <w:pPr>
        <w:pStyle w:val="9"/>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cs="宋体" w:asciiTheme="minorEastAsia" w:hAnsiTheme="minorEastAsia" w:eastAsiaTheme="minorEastAsia"/>
          <w:sz w:val="21"/>
          <w:szCs w:val="21"/>
        </w:rPr>
      </w:pP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所售房</w:t>
      </w:r>
      <w:r>
        <w:rPr>
          <w:rFonts w:hint="eastAsia" w:cs="宋体" w:asciiTheme="minorEastAsia" w:hAnsiTheme="minorEastAsia" w:eastAsiaTheme="minorEastAsia"/>
          <w:sz w:val="21"/>
          <w:szCs w:val="21"/>
        </w:rPr>
        <w:t>屋享受特殊政策或受政策限制情况；</w:t>
      </w:r>
      <w:r>
        <w:rPr>
          <w:rFonts w:hint="eastAsia" w:ascii="宋体" w:hAnsi="宋体" w:eastAsia="宋体" w:cs="宋体"/>
          <w:sz w:val="21"/>
          <w:szCs w:val="21"/>
          <w:lang w:eastAsia="zh-CN"/>
        </w:rPr>
        <w:t>□</w:t>
      </w:r>
      <w:r>
        <w:rPr>
          <w:rFonts w:cs="宋体" w:asciiTheme="minorEastAsia" w:hAnsiTheme="minorEastAsia" w:eastAsiaTheme="minorEastAsia"/>
          <w:sz w:val="21"/>
          <w:szCs w:val="21"/>
        </w:rPr>
        <w:t>2.</w:t>
      </w:r>
      <w:r>
        <w:rPr>
          <w:rFonts w:hint="eastAsia" w:cs="宋体" w:asciiTheme="minorEastAsia" w:hAnsiTheme="minorEastAsia" w:eastAsiaTheme="minorEastAsia"/>
          <w:sz w:val="21"/>
          <w:szCs w:val="21"/>
        </w:rPr>
        <w:t>项目周边不利因素对项目的影响；</w:t>
      </w:r>
    </w:p>
    <w:p>
      <w:pPr>
        <w:pStyle w:val="9"/>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rPr>
        <w:t>3.</w:t>
      </w:r>
      <w:r>
        <w:rPr>
          <w:rFonts w:hint="eastAsia" w:cs="宋体" w:asciiTheme="minorEastAsia" w:hAnsiTheme="minorEastAsia" w:eastAsiaTheme="minorEastAsia"/>
          <w:sz w:val="21"/>
          <w:szCs w:val="21"/>
        </w:rPr>
        <w:t>项目可否提供住房公积金贷款、公积金贷款情况；□</w:t>
      </w:r>
      <w:r>
        <w:rPr>
          <w:rFonts w:cs="宋体" w:asciiTheme="minorEastAsia" w:hAnsiTheme="minorEastAsia" w:eastAsiaTheme="minorEastAsia"/>
          <w:sz w:val="21"/>
          <w:szCs w:val="21"/>
        </w:rPr>
        <w:t>4.</w:t>
      </w:r>
      <w:r>
        <w:rPr>
          <w:rFonts w:hint="eastAsia" w:cs="宋体" w:asciiTheme="minorEastAsia" w:hAnsiTheme="minorEastAsia" w:eastAsiaTheme="minorEastAsia"/>
          <w:sz w:val="21"/>
          <w:szCs w:val="21"/>
        </w:rPr>
        <w:t>各相关政府部门的监督举报电话，鼓励社会力量进行</w:t>
      </w:r>
    </w:p>
    <w:p>
      <w:pPr>
        <w:pStyle w:val="9"/>
        <w:keepNext w:val="0"/>
        <w:keepLines w:val="0"/>
        <w:pageBreakBefore w:val="0"/>
        <w:widowControl w:val="0"/>
        <w:kinsoku/>
        <w:wordWrap/>
        <w:overflowPunct/>
        <w:topLinePunct w:val="0"/>
        <w:autoSpaceDE/>
        <w:autoSpaceDN/>
        <w:bidi w:val="0"/>
        <w:adjustRightInd/>
        <w:snapToGrid w:val="0"/>
        <w:spacing w:line="380" w:lineRule="exact"/>
        <w:ind w:left="420" w:leftChars="200" w:firstLine="0" w:firstLineChars="0"/>
        <w:textAlignment w:val="auto"/>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监督；□</w:t>
      </w:r>
      <w:r>
        <w:rPr>
          <w:rFonts w:cs="黑体" w:asciiTheme="minorEastAsia" w:hAnsiTheme="minorEastAsia" w:eastAsiaTheme="minorEastAsia"/>
          <w:sz w:val="21"/>
          <w:szCs w:val="21"/>
        </w:rPr>
        <w:t>5.</w:t>
      </w:r>
      <w:r>
        <w:rPr>
          <w:rFonts w:hint="eastAsia" w:cs="黑体" w:asciiTheme="minorEastAsia" w:hAnsiTheme="minorEastAsia" w:eastAsiaTheme="minorEastAsia"/>
          <w:sz w:val="21"/>
          <w:szCs w:val="21"/>
        </w:rPr>
        <w:t>关于规范商品房买卖和风险识别的重要提示；</w:t>
      </w:r>
      <w:r>
        <w:rPr>
          <w:rFonts w:hint="eastAsia" w:ascii="宋体" w:hAnsi="宋体" w:eastAsia="宋体" w:cs="宋体"/>
          <w:sz w:val="21"/>
          <w:szCs w:val="21"/>
          <w:lang w:eastAsia="zh-CN"/>
        </w:rPr>
        <w:t>□</w:t>
      </w:r>
      <w:r>
        <w:rPr>
          <w:rFonts w:hint="eastAsia" w:cs="宋体" w:asciiTheme="minorEastAsia" w:hAnsiTheme="minorEastAsia" w:eastAsiaTheme="minorEastAsia"/>
          <w:sz w:val="21"/>
          <w:szCs w:val="21"/>
        </w:rPr>
        <w:t>6、其它需要购房者注意的事项</w:t>
      </w:r>
      <w:r>
        <w:rPr>
          <w:rFonts w:hint="eastAsia" w:cs="宋体" w:asciiTheme="minorEastAsia" w:hAnsiTheme="minorEastAsia" w:eastAsiaTheme="minorEastAsia"/>
          <w:sz w:val="21"/>
          <w:szCs w:val="21"/>
          <w:lang w:eastAsia="zh-CN"/>
        </w:rPr>
        <w:t>；</w:t>
      </w:r>
      <w:r>
        <w:rPr>
          <w:rFonts w:hint="eastAsia" w:ascii="宋体" w:hAnsi="宋体" w:eastAsia="宋体" w:cs="宋体"/>
          <w:sz w:val="21"/>
          <w:szCs w:val="21"/>
          <w:lang w:eastAsia="zh-CN"/>
        </w:rPr>
        <w:t>□</w:t>
      </w:r>
      <w:r>
        <w:rPr>
          <w:rFonts w:hint="eastAsia" w:cs="宋体" w:asciiTheme="minorEastAsia" w:hAnsiTheme="minorEastAsia" w:eastAsiaTheme="minorEastAsia"/>
          <w:sz w:val="21"/>
          <w:szCs w:val="21"/>
          <w:lang w:val="en-US" w:eastAsia="zh-CN"/>
        </w:rPr>
        <w:t>7、南海区市场监督局行政提醒函。</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黑体" w:eastAsia="黑体" w:cs="黑体"/>
          <w:b/>
          <w:bCs/>
        </w:rPr>
      </w:pPr>
      <w:r>
        <w:rPr>
          <w:rFonts w:ascii="黑体" w:eastAsia="黑体" w:cs="黑体"/>
          <w:b/>
          <w:bCs/>
        </w:rPr>
        <w:t xml:space="preserve">    </w:t>
      </w:r>
      <w:r>
        <w:rPr>
          <w:rFonts w:hint="eastAsia" w:ascii="黑体" w:eastAsia="黑体" w:cs="黑体"/>
          <w:b/>
          <w:bCs/>
        </w:rPr>
        <w:t>四、网上信息公示及签约服务（未设置的在□打√，已公示的不作任何标记）</w:t>
      </w:r>
    </w:p>
    <w:p>
      <w:pPr>
        <w:pStyle w:val="9"/>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在商品房预（销）售网上签定认购书和商品房买卖合同并同时在网上公示商品房销售信息；</w:t>
      </w:r>
    </w:p>
    <w:p>
      <w:pPr>
        <w:pStyle w:val="9"/>
        <w:keepNext w:val="0"/>
        <w:keepLines w:val="0"/>
        <w:pageBreakBefore w:val="0"/>
        <w:widowControl w:val="0"/>
        <w:kinsoku/>
        <w:wordWrap/>
        <w:overflowPunct/>
        <w:topLinePunct w:val="0"/>
        <w:autoSpaceDE/>
        <w:autoSpaceDN/>
        <w:bidi w:val="0"/>
        <w:adjustRightInd/>
        <w:snapToGrid w:val="0"/>
        <w:spacing w:line="380" w:lineRule="exact"/>
        <w:ind w:left="424" w:leftChars="202"/>
        <w:textAlignment w:val="auto"/>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预（销）售的商品房价格经价格主管部门备案后，在网上“一套房一标价”进行公示</w:t>
      </w:r>
      <w:r>
        <w:rPr>
          <w:rFonts w:ascii="宋体" w:hAnsi="宋体" w:eastAsia="宋体" w:cs="宋体"/>
          <w:sz w:val="21"/>
          <w:szCs w:val="21"/>
        </w:rPr>
        <w:t>24</w:t>
      </w:r>
      <w:r>
        <w:rPr>
          <w:rFonts w:hint="eastAsia" w:ascii="宋体" w:hAnsi="宋体" w:eastAsia="宋体" w:cs="宋体"/>
          <w:sz w:val="21"/>
          <w:szCs w:val="21"/>
        </w:rPr>
        <w:t>小时方可出售，价格变动的应及时在网上公示</w:t>
      </w:r>
      <w:r>
        <w:rPr>
          <w:rFonts w:ascii="宋体" w:hAnsi="宋体" w:eastAsia="宋体" w:cs="宋体"/>
          <w:sz w:val="21"/>
          <w:szCs w:val="21"/>
        </w:rPr>
        <w:t>24</w:t>
      </w:r>
      <w:r>
        <w:rPr>
          <w:rFonts w:hint="eastAsia" w:ascii="宋体" w:hAnsi="宋体" w:eastAsia="宋体" w:cs="宋体"/>
          <w:sz w:val="21"/>
          <w:szCs w:val="21"/>
        </w:rPr>
        <w:t>小时后方可出售；□</w:t>
      </w:r>
      <w:r>
        <w:rPr>
          <w:rFonts w:ascii="宋体" w:hAnsi="宋体" w:eastAsia="宋体" w:cs="宋体"/>
          <w:sz w:val="21"/>
          <w:szCs w:val="21"/>
        </w:rPr>
        <w:t>3.</w:t>
      </w:r>
      <w:r>
        <w:rPr>
          <w:rFonts w:hint="eastAsia" w:ascii="宋体" w:hAnsi="宋体" w:eastAsia="宋体" w:cs="宋体"/>
          <w:sz w:val="21"/>
          <w:szCs w:val="21"/>
        </w:rPr>
        <w:t>商品房销售现场应提供电脑设备，免费为购房者提供商品房网上公示信息查询服务；□</w:t>
      </w:r>
      <w:r>
        <w:rPr>
          <w:rFonts w:ascii="宋体" w:hAnsi="宋体" w:eastAsia="宋体" w:cs="宋体"/>
          <w:sz w:val="21"/>
          <w:szCs w:val="21"/>
        </w:rPr>
        <w:t>4.</w:t>
      </w:r>
      <w:r>
        <w:rPr>
          <w:rFonts w:hint="eastAsia" w:ascii="宋体" w:hAnsi="宋体" w:eastAsia="宋体" w:cs="宋体"/>
          <w:sz w:val="21"/>
          <w:szCs w:val="21"/>
        </w:rPr>
        <w:t>签约室独立设置并备有专用电脑。</w:t>
      </w:r>
    </w:p>
    <w:p>
      <w:pPr>
        <w:keepNext w:val="0"/>
        <w:keepLines w:val="0"/>
        <w:pageBreakBefore w:val="0"/>
        <w:widowControl w:val="0"/>
        <w:kinsoku/>
        <w:wordWrap/>
        <w:overflowPunct/>
        <w:topLinePunct w:val="0"/>
        <w:autoSpaceDE/>
        <w:autoSpaceDN/>
        <w:bidi w:val="0"/>
        <w:adjustRightInd/>
        <w:snapToGrid w:val="0"/>
        <w:spacing w:line="380" w:lineRule="exact"/>
        <w:ind w:firstLine="422" w:firstLineChars="200"/>
        <w:textAlignment w:val="auto"/>
        <w:rPr>
          <w:rFonts w:ascii="黑体" w:eastAsia="黑体" w:cs="黑体"/>
          <w:b/>
          <w:bCs/>
        </w:rPr>
      </w:pPr>
      <w:r>
        <w:rPr>
          <w:rFonts w:hint="eastAsia" w:ascii="黑体" w:eastAsia="黑体" w:cs="黑体"/>
          <w:b/>
          <w:bCs/>
        </w:rPr>
        <w:t>五、其他措施（不完善的在□打√，完善的不作任何标记）</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pPr>
      <w:r>
        <w:rPr>
          <w:rFonts w:hint="eastAsia" w:ascii="宋体" w:hAnsi="宋体"/>
        </w:rPr>
        <w:t>□</w:t>
      </w:r>
      <w:r>
        <w:rPr>
          <w:rFonts w:ascii="宋体" w:hAnsi="宋体"/>
        </w:rPr>
        <w:t>1.</w:t>
      </w:r>
      <w:r>
        <w:rPr>
          <w:rFonts w:hint="eastAsia" w:ascii="宋体" w:hAnsi="宋体"/>
        </w:rPr>
        <w:t>销售现场安全管理</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疫情防控管理。</w:t>
      </w:r>
    </w:p>
    <w:p>
      <w:pPr>
        <w:keepNext w:val="0"/>
        <w:keepLines w:val="0"/>
        <w:pageBreakBefore w:val="0"/>
        <w:widowControl w:val="0"/>
        <w:kinsoku/>
        <w:wordWrap/>
        <w:overflowPunct/>
        <w:topLinePunct w:val="0"/>
        <w:autoSpaceDE/>
        <w:autoSpaceDN/>
        <w:bidi w:val="0"/>
        <w:adjustRightInd/>
        <w:spacing w:line="380" w:lineRule="exact"/>
        <w:ind w:firstLine="210" w:firstLineChars="100"/>
        <w:textAlignment w:val="auto"/>
        <w:rPr>
          <w:rFonts w:ascii="黑体" w:eastAsia="黑体" w:cs="黑体"/>
          <w:u w:val="single"/>
        </w:rPr>
      </w:pPr>
      <w:r>
        <w:rPr>
          <w:rFonts w:hint="eastAsia" w:ascii="黑体" w:eastAsia="黑体" w:cs="黑体"/>
          <w:u w:val="single"/>
        </w:rPr>
        <w:t>其他存在问题：</w:t>
      </w:r>
      <w:r>
        <w:rPr>
          <w:rFonts w:ascii="黑体" w:eastAsia="黑体" w:cs="黑体"/>
          <w:u w:val="single"/>
        </w:rPr>
        <w:t xml:space="preserve">                                                                                      </w:t>
      </w:r>
    </w:p>
    <w:p>
      <w:pPr>
        <w:keepNext w:val="0"/>
        <w:keepLines w:val="0"/>
        <w:pageBreakBefore w:val="0"/>
        <w:widowControl w:val="0"/>
        <w:kinsoku/>
        <w:wordWrap/>
        <w:overflowPunct/>
        <w:topLinePunct w:val="0"/>
        <w:autoSpaceDE/>
        <w:autoSpaceDN/>
        <w:bidi w:val="0"/>
        <w:adjustRightInd/>
        <w:spacing w:line="380" w:lineRule="exact"/>
        <w:ind w:firstLine="211" w:firstLineChars="100"/>
        <w:textAlignment w:val="auto"/>
        <w:rPr>
          <w:rFonts w:hint="eastAsia" w:ascii="黑体" w:eastAsia="黑体" w:cs="黑体"/>
          <w:b/>
          <w:bCs/>
        </w:rPr>
      </w:pPr>
    </w:p>
    <w:p>
      <w:pPr>
        <w:keepNext w:val="0"/>
        <w:keepLines w:val="0"/>
        <w:pageBreakBefore w:val="0"/>
        <w:widowControl w:val="0"/>
        <w:kinsoku/>
        <w:wordWrap/>
        <w:overflowPunct/>
        <w:topLinePunct w:val="0"/>
        <w:autoSpaceDE/>
        <w:autoSpaceDN/>
        <w:bidi w:val="0"/>
        <w:adjustRightInd/>
        <w:spacing w:line="380" w:lineRule="exact"/>
        <w:ind w:firstLine="211" w:firstLineChars="100"/>
        <w:textAlignment w:val="auto"/>
        <w:rPr>
          <w:rFonts w:ascii="宋体" w:hAnsi="宋体"/>
        </w:rPr>
      </w:pPr>
      <w:r>
        <w:rPr>
          <w:rFonts w:hint="eastAsia" w:ascii="黑体" w:eastAsia="黑体" w:cs="黑体"/>
          <w:b/>
          <w:bCs/>
        </w:rPr>
        <w:t>整改要求：</w:t>
      </w:r>
      <w:r>
        <w:rPr>
          <w:rFonts w:asciiTheme="minorEastAsia" w:hAnsiTheme="minorEastAsia" w:eastAsiaTheme="minorEastAsia"/>
        </w:rPr>
        <w:t>根据上述检查内容不合格的情况，请在202</w:t>
      </w:r>
      <w:r>
        <w:rPr>
          <w:rFonts w:hint="eastAsia" w:asciiTheme="minorEastAsia" w:hAnsiTheme="minorEastAsia" w:eastAsiaTheme="minorEastAsia"/>
          <w:lang w:val="en-US" w:eastAsia="zh-CN"/>
        </w:rPr>
        <w:t>2</w:t>
      </w:r>
      <w:r>
        <w:rPr>
          <w:rFonts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r>
        <w:rPr>
          <w:rFonts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rPr>
        <w:t>日前整改完成，并将整改后的情况及相片发送到佛山市房地产业协会</w:t>
      </w:r>
      <w:r>
        <w:rPr>
          <w:rFonts w:hint="eastAsia" w:asciiTheme="minorEastAsia" w:hAnsiTheme="minorEastAsia" w:eastAsiaTheme="minorEastAsia"/>
        </w:rPr>
        <w:t>检查</w:t>
      </w:r>
      <w:r>
        <w:rPr>
          <w:rFonts w:asciiTheme="minorEastAsia" w:hAnsiTheme="minorEastAsia" w:eastAsiaTheme="minorEastAsia"/>
        </w:rPr>
        <w:t>组，</w:t>
      </w:r>
      <w:r>
        <w:rPr>
          <w:rFonts w:hint="eastAsia" w:asciiTheme="minorEastAsia" w:hAnsiTheme="minorEastAsia" w:eastAsiaTheme="minorEastAsia"/>
        </w:rPr>
        <w:t>检查</w:t>
      </w:r>
      <w:r>
        <w:rPr>
          <w:rFonts w:asciiTheme="minorEastAsia" w:hAnsiTheme="minorEastAsia" w:eastAsiaTheme="minorEastAsia"/>
        </w:rPr>
        <w:t>组汇总后将检查情况统一报送到</w:t>
      </w:r>
      <w:r>
        <w:rPr>
          <w:rFonts w:hint="eastAsia" w:asciiTheme="minorEastAsia" w:hAnsiTheme="minorEastAsia" w:eastAsiaTheme="minorEastAsia"/>
        </w:rPr>
        <w:t>南海区住房城乡建设和水利局</w:t>
      </w:r>
      <w:r>
        <w:rPr>
          <w:rFonts w:asciiTheme="minorEastAsia" w:hAnsiTheme="minorEastAsia" w:eastAsiaTheme="minorEastAsia"/>
        </w:rPr>
        <w:t>。（如有疑问，请致电075783219212，邮箱fsfxkf@126.com）。本</w:t>
      </w:r>
      <w:r>
        <w:rPr>
          <w:rFonts w:hint="eastAsia" w:asciiTheme="minorEastAsia" w:hAnsiTheme="minorEastAsia" w:eastAsiaTheme="minorEastAsia"/>
        </w:rPr>
        <w:t>建议</w:t>
      </w:r>
      <w:r>
        <w:rPr>
          <w:rFonts w:asciiTheme="minorEastAsia" w:hAnsiTheme="minorEastAsia" w:eastAsiaTheme="minorEastAsia"/>
        </w:rPr>
        <w:t>书一式二份，房地产</w:t>
      </w:r>
      <w:r>
        <w:rPr>
          <w:rFonts w:hint="eastAsia" w:asciiTheme="minorEastAsia" w:hAnsiTheme="minorEastAsia" w:eastAsiaTheme="minorEastAsia"/>
        </w:rPr>
        <w:t>开</w:t>
      </w:r>
      <w:r>
        <w:rPr>
          <w:rFonts w:asciiTheme="minorEastAsia" w:hAnsiTheme="minorEastAsia" w:eastAsiaTheme="minorEastAsia"/>
        </w:rPr>
        <w:t>发企业、佛山市房地产业协会各执一份。</w:t>
      </w:r>
    </w:p>
    <w:p>
      <w:pPr>
        <w:keepNext w:val="0"/>
        <w:keepLines w:val="0"/>
        <w:pageBreakBefore w:val="0"/>
        <w:widowControl w:val="0"/>
        <w:kinsoku/>
        <w:wordWrap/>
        <w:overflowPunct/>
        <w:topLinePunct w:val="0"/>
        <w:autoSpaceDE/>
        <w:autoSpaceDN/>
        <w:bidi w:val="0"/>
        <w:adjustRightInd/>
        <w:spacing w:line="380" w:lineRule="exact"/>
        <w:ind w:firstLine="105" w:firstLineChars="50"/>
        <w:textAlignment w:val="auto"/>
      </w:pPr>
      <w:r>
        <w:rPr>
          <w:rFonts w:hint="eastAsia" w:ascii="宋体" w:hAnsi="宋体"/>
        </w:rPr>
        <w:t>房地产开发企业</w:t>
      </w:r>
      <w:r>
        <w:rPr>
          <w:rFonts w:ascii="宋体" w:hAnsi="宋体"/>
        </w:rPr>
        <w:t xml:space="preserve">                                         </w:t>
      </w:r>
      <w:r>
        <w:rPr>
          <w:rFonts w:asciiTheme="minorEastAsia" w:hAnsiTheme="minorEastAsia" w:eastAsiaTheme="minorEastAsia"/>
        </w:rPr>
        <w:t>佛山市房地产业协会</w:t>
      </w:r>
    </w:p>
    <w:p>
      <w:pPr>
        <w:keepNext w:val="0"/>
        <w:keepLines w:val="0"/>
        <w:pageBreakBefore w:val="0"/>
        <w:widowControl w:val="0"/>
        <w:kinsoku/>
        <w:wordWrap/>
        <w:overflowPunct/>
        <w:topLinePunct w:val="0"/>
        <w:autoSpaceDE/>
        <w:autoSpaceDN/>
        <w:bidi w:val="0"/>
        <w:adjustRightInd/>
        <w:spacing w:line="380" w:lineRule="exact"/>
        <w:ind w:firstLine="105" w:firstLineChars="50"/>
        <w:textAlignment w:val="auto"/>
      </w:pPr>
      <w:r>
        <w:rPr>
          <w:rFonts w:hint="eastAsia" w:ascii="宋体" w:hAnsi="宋体"/>
        </w:rPr>
        <w:t>销售现场代表（签名）：</w:t>
      </w:r>
      <w:r>
        <w:rPr>
          <w:rFonts w:ascii="宋体" w:hAnsi="宋体"/>
        </w:rPr>
        <w:t xml:space="preserve">                                  </w:t>
      </w:r>
      <w:r>
        <w:rPr>
          <w:rFonts w:hint="eastAsia" w:ascii="宋体" w:hAnsi="宋体"/>
        </w:rPr>
        <w:t>检查组（签名）：</w:t>
      </w:r>
    </w:p>
    <w:p>
      <w:pPr>
        <w:keepNext w:val="0"/>
        <w:keepLines w:val="0"/>
        <w:pageBreakBefore w:val="0"/>
        <w:widowControl w:val="0"/>
        <w:kinsoku/>
        <w:wordWrap/>
        <w:overflowPunct/>
        <w:topLinePunct w:val="0"/>
        <w:autoSpaceDE/>
        <w:autoSpaceDN/>
        <w:bidi w:val="0"/>
        <w:adjustRightInd/>
        <w:spacing w:line="380" w:lineRule="exact"/>
        <w:ind w:firstLine="2205" w:firstLineChars="1050"/>
        <w:textAlignment w:val="auto"/>
        <w:rPr>
          <w:rFonts w:ascii="宋体" w:hAnsi="宋体"/>
        </w:rPr>
      </w:pPr>
      <w:r>
        <w:rPr>
          <w:rFonts w:hint="eastAsia" w:ascii="宋体" w:hAnsi="宋体"/>
        </w:rPr>
        <w:t>20</w:t>
      </w:r>
      <w:r>
        <w:rPr>
          <w:rFonts w:ascii="宋体" w:hAnsi="宋体"/>
        </w:rPr>
        <w:t>2</w:t>
      </w:r>
      <w:r>
        <w:rPr>
          <w:rFonts w:hint="eastAsia" w:ascii="宋体" w:hAnsi="宋体"/>
          <w:lang w:val="en-US" w:eastAsia="zh-CN"/>
        </w:rPr>
        <w:t>2</w:t>
      </w:r>
      <w:r>
        <w:rPr>
          <w:rFonts w:hint="eastAsia" w:ascii="宋体" w:hAnsi="宋体"/>
        </w:rPr>
        <w:t>年</w:t>
      </w:r>
      <w:r>
        <w:rPr>
          <w:rFonts w:hint="eastAsia" w:ascii="宋体" w:hAnsi="宋体"/>
          <w:lang w:val="en-US" w:eastAsia="zh-CN"/>
        </w:rPr>
        <w:t xml:space="preserve"> </w:t>
      </w:r>
      <w:r>
        <w:rPr>
          <w:rFonts w:ascii="宋体" w:hAnsi="宋体"/>
        </w:rPr>
        <w:t xml:space="preserve">  </w:t>
      </w:r>
      <w:r>
        <w:rPr>
          <w:rFonts w:hint="eastAsia" w:ascii="宋体" w:hAnsi="宋体"/>
          <w:lang w:val="en-US" w:eastAsia="zh-CN"/>
        </w:rPr>
        <w:t xml:space="preserve"> </w:t>
      </w:r>
      <w:r>
        <w:rPr>
          <w:rFonts w:hint="eastAsia" w:ascii="宋体" w:hAnsi="宋体"/>
        </w:rPr>
        <w:t>月</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日</w:t>
      </w:r>
      <w:r>
        <w:rPr>
          <w:rFonts w:ascii="宋体" w:hAnsi="宋体"/>
        </w:rPr>
        <w:t xml:space="preserve">                               </w:t>
      </w:r>
      <w:r>
        <w:rPr>
          <w:rFonts w:hint="eastAsia" w:ascii="宋体" w:hAnsi="宋体"/>
        </w:rPr>
        <w:t>20</w:t>
      </w:r>
      <w:r>
        <w:rPr>
          <w:rFonts w:ascii="宋体" w:hAnsi="宋体"/>
        </w:rPr>
        <w:t>2</w:t>
      </w:r>
      <w:r>
        <w:rPr>
          <w:rFonts w:hint="eastAsia" w:ascii="宋体" w:hAnsi="宋体"/>
          <w:lang w:val="en-US" w:eastAsia="zh-CN"/>
        </w:rPr>
        <w:t>2</w:t>
      </w:r>
      <w:r>
        <w:rPr>
          <w:rFonts w:hint="eastAsia" w:ascii="宋体" w:hAnsi="宋体"/>
        </w:rPr>
        <w:t>年</w:t>
      </w:r>
      <w:r>
        <w:rPr>
          <w:rFonts w:hint="eastAsia" w:ascii="宋体" w:hAnsi="宋体"/>
          <w:lang w:val="en-US" w:eastAsia="zh-CN"/>
        </w:rPr>
        <w:t xml:space="preserve">  </w:t>
      </w:r>
      <w:r>
        <w:rPr>
          <w:rFonts w:ascii="宋体" w:hAnsi="宋体"/>
        </w:rPr>
        <w:t xml:space="preserve">  </w:t>
      </w:r>
      <w:r>
        <w:rPr>
          <w:rFonts w:hint="eastAsia" w:ascii="宋体" w:hAnsi="宋体"/>
        </w:rPr>
        <w:t xml:space="preserve">月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日</w:t>
      </w:r>
    </w:p>
    <w:sectPr>
      <w:headerReference r:id="rId3" w:type="default"/>
      <w:footerReference r:id="rId4" w:type="default"/>
      <w:pgSz w:w="11906" w:h="16838"/>
      <w:pgMar w:top="851" w:right="567" w:bottom="726" w:left="567" w:header="624"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36" w:lineRule="auto"/>
      <w:jc w:val="left"/>
      <w:rPr>
        <w:rFonts w:ascii="黑体" w:eastAsia="黑体" w:cs="黑体"/>
        <w:sz w:val="24"/>
        <w:szCs w:val="24"/>
      </w:rPr>
    </w:pPr>
    <w:r>
      <w:rPr>
        <w:rFonts w:hint="eastAsia" w:ascii="黑体" w:eastAsia="黑体" w:cs="黑体"/>
        <w:b/>
      </w:rPr>
      <w:t>注：</w:t>
    </w:r>
    <w:r>
      <w:rPr>
        <w:rFonts w:hint="eastAsia" w:ascii="黑体" w:eastAsia="黑体" w:cs="黑体"/>
        <w:b/>
        <w:bCs/>
      </w:rPr>
      <w:t>一式二份；房地产开发企业、佛山市房地产业协会各执一份</w:t>
    </w:r>
    <w:r>
      <w:rPr>
        <w:rFonts w:hint="eastAsia" w:ascii="黑体" w:eastAsia="黑体" w:cs="黑体"/>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eastAsia="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76"/>
    <w:rsid w:val="000341AB"/>
    <w:rsid w:val="00071A95"/>
    <w:rsid w:val="00077433"/>
    <w:rsid w:val="000B0F1F"/>
    <w:rsid w:val="000C1063"/>
    <w:rsid w:val="00131926"/>
    <w:rsid w:val="00203259"/>
    <w:rsid w:val="00226176"/>
    <w:rsid w:val="002A11C0"/>
    <w:rsid w:val="00304C74"/>
    <w:rsid w:val="00306735"/>
    <w:rsid w:val="00317EB1"/>
    <w:rsid w:val="003A2E46"/>
    <w:rsid w:val="003A67BD"/>
    <w:rsid w:val="003F6799"/>
    <w:rsid w:val="00410A18"/>
    <w:rsid w:val="00430518"/>
    <w:rsid w:val="004857F6"/>
    <w:rsid w:val="00490FD6"/>
    <w:rsid w:val="00565F42"/>
    <w:rsid w:val="005C54A6"/>
    <w:rsid w:val="005E068D"/>
    <w:rsid w:val="00613284"/>
    <w:rsid w:val="006333B0"/>
    <w:rsid w:val="006663F8"/>
    <w:rsid w:val="006C4412"/>
    <w:rsid w:val="007214C0"/>
    <w:rsid w:val="00797C06"/>
    <w:rsid w:val="007B67D4"/>
    <w:rsid w:val="007C3E3A"/>
    <w:rsid w:val="007E7522"/>
    <w:rsid w:val="00836B44"/>
    <w:rsid w:val="009B2263"/>
    <w:rsid w:val="009F4951"/>
    <w:rsid w:val="00A23C61"/>
    <w:rsid w:val="00AA457F"/>
    <w:rsid w:val="00B64D39"/>
    <w:rsid w:val="00B960C5"/>
    <w:rsid w:val="00BF5A74"/>
    <w:rsid w:val="00C44448"/>
    <w:rsid w:val="00CA5676"/>
    <w:rsid w:val="00CC2E70"/>
    <w:rsid w:val="00CD5EB8"/>
    <w:rsid w:val="00D06158"/>
    <w:rsid w:val="00D11609"/>
    <w:rsid w:val="00D148CA"/>
    <w:rsid w:val="00D27C58"/>
    <w:rsid w:val="00D511B8"/>
    <w:rsid w:val="00D65412"/>
    <w:rsid w:val="00D907CC"/>
    <w:rsid w:val="00F51968"/>
    <w:rsid w:val="00FE6703"/>
    <w:rsid w:val="049D020F"/>
    <w:rsid w:val="12912521"/>
    <w:rsid w:val="18A863F0"/>
    <w:rsid w:val="1C7E39E9"/>
    <w:rsid w:val="29AF5780"/>
    <w:rsid w:val="2B3201CD"/>
    <w:rsid w:val="3C845521"/>
    <w:rsid w:val="445548FF"/>
    <w:rsid w:val="61470EEE"/>
    <w:rsid w:val="6A6167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semiHidden/>
    <w:qFormat/>
    <w:uiPriority w:val="99"/>
    <w:rPr>
      <w:rFonts w:cs="宋体"/>
      <w:sz w:val="18"/>
      <w:szCs w:val="18"/>
    </w:rPr>
  </w:style>
  <w:style w:type="paragraph" w:customStyle="1" w:styleId="9">
    <w:name w:val="日期1"/>
    <w:basedOn w:val="1"/>
    <w:next w:val="1"/>
    <w:qFormat/>
    <w:uiPriority w:val="99"/>
    <w:rPr>
      <w:rFonts w:ascii="仿宋_GB2312" w:eastAsia="仿宋_GB2312" w:cs="仿宋_GB2312"/>
      <w:sz w:val="32"/>
      <w:szCs w:val="32"/>
    </w:rPr>
  </w:style>
  <w:style w:type="character" w:customStyle="1" w:styleId="10">
    <w:name w:val="页脚 Char"/>
    <w:basedOn w:val="5"/>
    <w:link w:val="3"/>
    <w:semiHidden/>
    <w:qFormat/>
    <w:uiPriority w:val="99"/>
    <w:rPr>
      <w:rFonts w:cs="宋体"/>
      <w:sz w:val="18"/>
      <w:szCs w:val="18"/>
    </w:rPr>
  </w:style>
  <w:style w:type="character" w:customStyle="1" w:styleId="11">
    <w:name w:val="批注框文本 Char"/>
    <w:basedOn w:val="5"/>
    <w:link w:val="2"/>
    <w:semiHidden/>
    <w:qFormat/>
    <w:uiPriority w:val="99"/>
    <w:rPr>
      <w:rFonts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267</Words>
  <Characters>1525</Characters>
  <Lines>12</Lines>
  <Paragraphs>3</Paragraphs>
  <TotalTime>0</TotalTime>
  <ScaleCrop>false</ScaleCrop>
  <LinksUpToDate>false</LinksUpToDate>
  <CharactersWithSpaces>1789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2019-08-12T08:02:00Z</dcterms:created>
  <dc:creator>Administrator</dc:creator>
  <cp:lastModifiedBy>市场科</cp:lastModifiedBy>
  <cp:lastPrinted>2022-03-09T06:41:42Z</cp:lastPrinted>
  <dcterms:modified xsi:type="dcterms:W3CDTF">2022-03-09T06:44:11Z</dcterms:modified>
  <dc:title>南海区商品房销售现场检查整改通知书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BE3BC42D23F24ED58B0CBEB835A71ED5</vt:lpwstr>
  </property>
</Properties>
</file>