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outlineLvl w:val="9"/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宋体" w:hAnsi="宋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2022年佛山市南海区推进质量品牌、标准化和知识产权高质量发展拟扶持项目名单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宋体" w:hAnsi="宋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（知识产权类）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黑体" w:cs="黑体"/>
          <w:color w:val="auto"/>
          <w:sz w:val="32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黑体" w:cs="黑体"/>
          <w:color w:val="auto"/>
          <w:sz w:val="32"/>
          <w:lang w:eastAsia="zh-CN"/>
        </w:rPr>
      </w:pPr>
      <w:r>
        <w:rPr>
          <w:rFonts w:hint="eastAsia" w:ascii="宋体" w:hAnsi="宋体" w:eastAsia="黑体" w:cs="黑体"/>
          <w:color w:val="auto"/>
          <w:sz w:val="32"/>
          <w:lang w:eastAsia="zh-CN"/>
        </w:rPr>
        <w:t>一、中国专利奖扶持</w:t>
      </w:r>
    </w:p>
    <w:tbl>
      <w:tblPr>
        <w:tblStyle w:val="5"/>
        <w:tblW w:w="9545" w:type="dxa"/>
        <w:tblInd w:w="-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591"/>
        <w:gridCol w:w="4800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第二十二届中国专利奖获奖名单（南海区）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ascii="宋体" w:hAnsi="宋体"/>
                <w:b w:val="0"/>
                <w:bCs/>
                <w:sz w:val="28"/>
                <w:szCs w:val="28"/>
                <w:lang w:val="en-US" w:eastAsia="zh-CN" w:bidi="ar"/>
              </w:rPr>
              <w:t>佛山市优特医疗科技有限公司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广东致卓环保科技有限公司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佛山维尚家具制造有限公司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广东摩德娜科技股份有限公司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广东新瑞洲数控技术有限公司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广东瑞洲科技有限公司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佛山市南海区德昌誉机械制造有限公司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广东文灿压铸股份有限公司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广东泰格威机器人科技有限公司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广东精迅里亚特种线材有限公司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中国外观设计优秀奖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佛山市水晶岛休闲设备有限公司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扶持总额（万元）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黑体" w:cs="黑体"/>
          <w:color w:val="auto"/>
          <w:sz w:val="32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lang w:eastAsia="zh-CN"/>
        </w:rPr>
        <w:t>二、广东专利奖扶持</w:t>
      </w:r>
    </w:p>
    <w:tbl>
      <w:tblPr>
        <w:tblStyle w:val="5"/>
        <w:tblW w:w="9545" w:type="dxa"/>
        <w:tblInd w:w="-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605"/>
        <w:gridCol w:w="4800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第八届广东专利奖获奖名单（南海区）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广东专利银奖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佛山林至高分子材料科技有限公司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蒙娜丽莎集团股份有限公司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广东专利优秀奖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广东金赋科技股份有限公司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扶持总额（万元）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lang w:eastAsia="zh-CN"/>
        </w:rPr>
        <w:t>粤港澳大湾区高价值专利培育布局大赛扶持</w:t>
      </w:r>
    </w:p>
    <w:tbl>
      <w:tblPr>
        <w:tblStyle w:val="5"/>
        <w:tblW w:w="9559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2973"/>
        <w:gridCol w:w="4323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2021年粤港澳大湾区高价值专利培育布局大赛获奖名单（南海区）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发明成长组金奖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蒙娜丽莎集团股份有限公司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发明成长组优秀奖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扶持总额（万元）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Style w:val="7"/>
          <w:rFonts w:hint="eastAsia" w:ascii="宋体" w:hAnsi="宋体" w:eastAsia="黑体" w:cs="黑体"/>
          <w:color w:val="auto"/>
          <w:spacing w:val="0"/>
          <w:sz w:val="32"/>
          <w:szCs w:val="32"/>
        </w:rPr>
        <w:t>地理标志证</w:t>
      </w:r>
      <w:r>
        <w:rPr>
          <w:rStyle w:val="7"/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</w:rPr>
        <w:t>明商标</w:t>
      </w:r>
      <w:r>
        <w:rPr>
          <w:rStyle w:val="7"/>
          <w:rFonts w:hint="eastAsia" w:ascii="宋体" w:hAnsi="宋体" w:eastAsia="黑体" w:cs="黑体"/>
          <w:color w:val="auto"/>
          <w:spacing w:val="0"/>
          <w:sz w:val="32"/>
          <w:szCs w:val="32"/>
          <w:lang w:eastAsia="zh-CN"/>
        </w:rPr>
        <w:t>注册</w:t>
      </w:r>
      <w:r>
        <w:rPr>
          <w:rStyle w:val="7"/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lang w:eastAsia="zh-CN"/>
        </w:rPr>
        <w:t>扶持</w:t>
      </w:r>
    </w:p>
    <w:tbl>
      <w:tblPr>
        <w:tblStyle w:val="5"/>
        <w:tblW w:w="9150" w:type="dxa"/>
        <w:tblInd w:w="-4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5509"/>
        <w:gridCol w:w="2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佛山市南海区西樵饼业协会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扶持总额（万元）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outlineLvl w:val="9"/>
        <w:rPr>
          <w:rFonts w:hint="eastAsia" w:ascii="宋体" w:hAnsi="宋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五、企业知识产权质押融资贴息扶持</w:t>
      </w:r>
    </w:p>
    <w:tbl>
      <w:tblPr>
        <w:tblStyle w:val="5"/>
        <w:tblW w:w="8700" w:type="dxa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5522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广东金赋科技股份有限公司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广东高而美制冷设备有限公司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佛山市碧盈医疗器材有限公司</w:t>
            </w:r>
          </w:p>
        </w:tc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广东何氏水产有限公司</w:t>
            </w:r>
          </w:p>
        </w:tc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佛山市南海精置塑料有限公司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广东荣嘉新材料科技有限公司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广东景慕无纺布科技有限公司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广东凯尔城金属科技有限公司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佛山市南海奥明灯饰有限公司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广东力维智能锁业有限公司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广东成泰米业有限公司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佛山市南海区晶鼎泰智能科技有限公司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佛山冠今光电科技有限公司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佛山市金佳机电有限公司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广东百奥电气有限公司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3.7248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佛山同兴制药有限公司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佛山市鼎垣工程有限公司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佛山冠博机械科技发展有限公司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佛山市欣源电子股份有限公司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广东奥丽侬内衣集团有限公司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佛山市百特思舞台设备有限公司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广东亿合门窗科技有限公司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广东宏乾科技股份有限公司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佛山市神州禹业家居用品有限公司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佛山轻子精密测控技术有限公司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佛山市盈扬金属制品有限公司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广东瑞洲科技有限公司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佛山市南海高拓包装材料有限公司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广东智汇名远智能装备有限公司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佛山市益宏焊接有限公司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广东天翔冷链设备有限公司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佛山市浩比科塑胶制品有限公司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佛山华智新材料有限公司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佛山市俊福帝豪门业有限公司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广东美保环境技术有限公司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扶持总额（万元）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488.2926</w:t>
            </w:r>
          </w:p>
        </w:tc>
      </w:tr>
    </w:tbl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六、企业知识产权证券化融资扶持</w:t>
      </w:r>
    </w:p>
    <w:tbl>
      <w:tblPr>
        <w:tblStyle w:val="5"/>
        <w:tblW w:w="8579" w:type="dxa"/>
        <w:tblInd w:w="-1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5522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广东中窑技术股份有限公司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广东金刚新材料有限公司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佛山市浩丰重工有限公司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广东星联科技有限公司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扶持总额（万元）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</w:tbl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七、中国专利侵权诉讼扶持</w:t>
      </w:r>
    </w:p>
    <w:tbl>
      <w:tblPr>
        <w:tblStyle w:val="5"/>
        <w:tblW w:w="8579" w:type="dxa"/>
        <w:tblInd w:w="-1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5509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单位（个人）名称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陈浩源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佛山华数机器人有限公司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佛山市许来登家具有限公司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佛山小雪科技有限公司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扶持总额（万元）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56E2A"/>
    <w:multiLevelType w:val="singleLevel"/>
    <w:tmpl w:val="15356E2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76C1"/>
    <w:rsid w:val="0446749D"/>
    <w:rsid w:val="0F6427E7"/>
    <w:rsid w:val="1514702A"/>
    <w:rsid w:val="5D97206A"/>
    <w:rsid w:val="5EDF76C1"/>
    <w:rsid w:val="60A5675F"/>
    <w:rsid w:val="66D2560A"/>
    <w:rsid w:val="67107F34"/>
    <w:rsid w:val="67497371"/>
    <w:rsid w:val="6DBE6879"/>
    <w:rsid w:val="709C46D2"/>
    <w:rsid w:val="7C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2022-08-17T07:43:00Z</dcterms:created>
  <dc:creator>陶坚</dc:creator>
  <cp:lastModifiedBy>区市场监督管理局收文员</cp:lastModifiedBy>
  <dcterms:modified xsi:type="dcterms:W3CDTF">2022-10-12T04:38:18Z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F8180BB4E2E84F1D828A3FFFF41400D0</vt:lpwstr>
  </property>
</Properties>
</file>