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新冠肺炎疫情防控健康申报个人承诺书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line="440" w:lineRule="exact"/>
        <w:ind w:left="-1" w:leftChars="-94" w:right="0" w:rightChars="0" w:hanging="196" w:hangingChars="70"/>
        <w:textAlignment w:val="auto"/>
        <w:outlineLvl w:val="9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年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月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日</w:t>
      </w:r>
    </w:p>
    <w:tbl>
      <w:tblPr>
        <w:tblStyle w:val="4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60" w:firstLineChars="200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省区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（市、县）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街道（乡镇）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街（巷）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前14天内本人有无：（在后面打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发热、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寒战、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咳嗽、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咳痰、咽痛、打喷嚏、流涕、鼻塞、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乏力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肌肉酸痛、气促、呼吸困难、胸闷、结膜充血、恶心、呕吐、腹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泻、腹痛、皮疹、黄疸、嗅觉或味觉减退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等症状</w:t>
            </w:r>
            <w:r>
              <w:rPr>
                <w:rFonts w:hint="eastAsia" w:ascii="宋体" w:hAnsi="宋体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国内中高风险地区旅居史：有</w:t>
            </w:r>
            <w:r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是否有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境外旅居史：有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④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仍处于康复或隔离期的病例、无症状感染者或密接者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、是否接种新冠肺炎疫苗：是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val="en-US" w:eastAsia="zh-CN"/>
              </w:rPr>
              <w:t>最近14天内核酸检测记录：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次，最近1次检测日期：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580" w:lineRule="exact"/>
        <w:ind w:right="0"/>
        <w:jc w:val="lef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说明：此表由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人填写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，笔试当天入场时提交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7D76"/>
    <w:rsid w:val="05417D0F"/>
    <w:rsid w:val="06DF7D76"/>
    <w:rsid w:val="1A761C33"/>
    <w:rsid w:val="20BC0F7E"/>
    <w:rsid w:val="21CA1D89"/>
    <w:rsid w:val="29BB4AF7"/>
    <w:rsid w:val="36CC5AB2"/>
    <w:rsid w:val="3A0A2493"/>
    <w:rsid w:val="4FCC6F71"/>
    <w:rsid w:val="52677648"/>
    <w:rsid w:val="5EEB17D8"/>
    <w:rsid w:val="6A1732BA"/>
    <w:rsid w:val="703C4986"/>
    <w:rsid w:val="70E03D1E"/>
    <w:rsid w:val="763C161A"/>
    <w:rsid w:val="7C4D7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桂城街道办事处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2021-12-17T08:14:00Z</dcterms:created>
  <dc:creator>崔丽君</dc:creator>
  <cp:lastModifiedBy>加俊</cp:lastModifiedBy>
  <dcterms:modified xsi:type="dcterms:W3CDTF">2022-11-04T08:46:55Z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