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佛山市南海区发展和改革局 佛山市南海区市场监督管理局关于进一步规范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村（社区）机动车停放服务收费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 w:hAnsi="仿宋" w:eastAsia="仿宋" w:cs="仿宋"/>
          <w:sz w:val="32"/>
          <w:szCs w:val="32"/>
          <w:lang w:eastAsia="zh-CN"/>
        </w:rPr>
      </w:pPr>
      <w:r>
        <w:rPr>
          <w:rFonts w:hint="eastAsia" w:ascii="方正小标宋简体" w:hAnsi="方正小标宋简体" w:eastAsia="方正小标宋简体" w:cs="方正小标宋简体"/>
          <w:sz w:val="44"/>
          <w:szCs w:val="44"/>
        </w:rPr>
        <w:t>的通知</w:t>
      </w:r>
      <w:r>
        <w:rPr>
          <w:rFonts w:hint="eastAsia" w:ascii="方正小标宋简体" w:hAnsi="方正小标宋简体" w:eastAsia="方正小标宋简体" w:cs="方正小标宋简体"/>
          <w:sz w:val="44"/>
          <w:szCs w:val="44"/>
          <w:lang w:eastAsia="zh-CN"/>
        </w:rPr>
        <w:t>》政策解读</w:t>
      </w:r>
    </w:p>
    <w:p>
      <w:pPr>
        <w:rPr>
          <w:rFonts w:hint="eastAsia" w:ascii="仿宋" w:hAnsi="仿宋" w:eastAsia="仿宋" w:cs="仿宋"/>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制定村（社区）停车收费政策的目的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着力构建公开、透明、规范的村（社区）停车服务价格秩序，运用价格杠杆合理调节停车需求，提高村（社区）停车资源配置效率。</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文件的主要内容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文件围绕规范村（社区）机动车停放服务收费行为，从价格管理方式、具体适用、收费管理原则、应履行程序、经营者责任、管理制度、工作要求七大方面提出指引意见，用二十二个条文,对依法准确适用村（社区）围合停车收费管理作出了较为全面系统的规定。</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村（社区）的围合停车收费是否统一执行政府指导价？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不是。文件附件的村道泊位政府指导价只适用于依法施划的村道泊位停车收费政府指导价，不适用于村（社区）的其他停车设施，如村（社区）利用闲置空地、自有村集体物业等建设的停车设施。</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按照《中华人民共和国价格法》，市、县人民政府可以根据省、自治区、直辖市人民政府的授权，按照地方定价目录规定的定价权限和具体适用范围制定在本地区执行的政府指导价、政府定价。《广东省定价目录》（</w:t>
      </w:r>
      <w:r>
        <w:rPr>
          <w:rFonts w:hint="eastAsia" w:ascii="仿宋" w:hAnsi="仿宋" w:eastAsia="仿宋" w:cs="仿宋"/>
          <w:sz w:val="32"/>
          <w:szCs w:val="32"/>
          <w:lang w:val="en-US" w:eastAsia="zh-CN"/>
        </w:rPr>
        <w:t>2022年版）规定，依法施划的道路停车设施属于政府指导价、政府定价范围。</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中华人民共和国道路交通安全法》第一百一十九条，道路是指公路、城市道路和虽在单位管辖范围但允许社会机动车通行的地方，包括广场、公共停车场等用于公众通行的场所。因此，在城市道路、乡道、村道（但不含内街内巷）内依法规划和设置的停车泊位，也依法纳入政府定价或政府指导价管理。</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基于上述依据，价格主管部门制定了依法施划的村道泊位停车收费政府指导价。《佛山市南海区发展和改革局 佛山市南海区市场监督管理局关于进一步规范村（社区）机动车停放服务收费的通知》也专门在文件中明确，村（社区）停车设施定价区分为“村道泊位”和“其他停车设施”，分别实施政府指导价和市场调节价。</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文件出台后，是否意味着村（社区）可以自行按文件指引直接收取停车费？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村（社区）收取机动车停放服务收费属于涉及村（居）民利益的重大事项，应当充分听取本村（社区）居住人群、工商企业等利益相关方的意见和建议，按程序提请村（居）民代表会议或集体经济组织成员代表会议审议决定，依法办理招引、申报、公示、登记等手续。</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村（社区）现行的村道泊位收费超过了政府指导价，是否要降低标准？比政府指导价低的，是否可以按政府指导价执行？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已实施的村内道路泊位收费高于本通知政府指导价标准的，应当执行政府指导价标准；低于政府指导价标准的，应当尽可能保持稳定,继续按原标准执行，调整时间间隔原则上不得少于一年。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六、制定村道泊位机动车停放服务收费政府指导价考虑了哪些因素？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答：制定村道泊位机动车停放服务收费政府指导价主要把握四个因素：一是体现合理成本。停车设施要实现可持续运营，必须合理补偿经营成本，客观反映村（社区）的用地成本、停车设施设备安装维护成本、人员成本、日常管理成本。二是保障基本停车需求。坚持原则上不少于2小时免费停放时间，将计价标准的第一阶梯确定为首3小时，充分满足村（社区）生产生活基本需求。三是实施较小的阶梯式加价级差，合理控制白天停放费用，保障居民夜间停车需求。四是统筹市政道路泊位与村（社区）道路泊位定价，让市政道路泊位和村（社区）道路泊位费用有机衔接，推动两者停车资源错时互补，既体现一定的政府调控，又确保停车收费在公众可接受范围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七、村（社区）道路泊位停车收费标准是否只有小车的标准？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政府指导价只制定了乘用车的标准，对其他车辆，如货车等，由村（社区）自行制定。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八、村（社区）道路泊位停车收费标准政府指导价是计时收费，但村希望按次计费，是否可行？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可以。村（社区）可以对村道泊位停车收费实行按次收费，但应当执行文件附件1的说明第6点准则。即实行计次收费的，收费标准不得超过计时收费指导价同等时长的费用。对同一车辆在24小时内多次进出的,可分次收费,但收费总额不得超过24小时最高限价。</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81E40"/>
    <w:multiLevelType w:val="singleLevel"/>
    <w:tmpl w:val="63881E40"/>
    <w:lvl w:ilvl="0" w:tentative="0">
      <w:start w:val="1"/>
      <w:numFmt w:val="chineseCounting"/>
      <w:suff w:val="nothing"/>
      <w:lvlText w:val="%1、"/>
      <w:lvlJc w:val="left"/>
    </w:lvl>
  </w:abstractNum>
  <w:abstractNum w:abstractNumId="1">
    <w:nsid w:val="63AD362F"/>
    <w:multiLevelType w:val="singleLevel"/>
    <w:tmpl w:val="63AD362F"/>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65784"/>
    <w:rsid w:val="064C3BE2"/>
    <w:rsid w:val="0FCF4C14"/>
    <w:rsid w:val="16C370DE"/>
    <w:rsid w:val="21E72CAA"/>
    <w:rsid w:val="3308093E"/>
    <w:rsid w:val="3B5E66B2"/>
    <w:rsid w:val="42C6031F"/>
    <w:rsid w:val="5A346843"/>
    <w:rsid w:val="5BA65784"/>
    <w:rsid w:val="620241D7"/>
    <w:rsid w:val="70906F15"/>
    <w:rsid w:val="75C53AC3"/>
    <w:rsid w:val="7F8B14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区发展规划和统计局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2022-12-01T03:13:00Z</dcterms:created>
  <dc:creator>麦景章</dc:creator>
  <cp:lastModifiedBy>麦景章</cp:lastModifiedBy>
  <dcterms:modified xsi:type="dcterms:W3CDTF">2022-12-30T07:52:23Z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