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黑体" w:hAnsi="黑体" w:eastAsia="黑体" w:cs="黑体"/>
          <w:snapToGrid w:val="0"/>
          <w:color w:val="auto"/>
          <w:sz w:val="32"/>
          <w:szCs w:val="32"/>
          <w:highlight w:val="none"/>
          <w:shd w:val="clear" w:color="auto" w:fill="auto"/>
          <w:lang w:eastAsia="zh-CN"/>
        </w:rPr>
      </w:pPr>
      <w:r>
        <w:rPr>
          <w:rFonts w:hint="eastAsia" w:ascii="黑体" w:hAnsi="黑体" w:eastAsia="黑体" w:cs="黑体"/>
          <w:snapToGrid w:val="0"/>
          <w:color w:val="auto"/>
          <w:sz w:val="32"/>
          <w:szCs w:val="32"/>
          <w:highlight w:val="none"/>
          <w:shd w:val="clear" w:color="auto" w:fill="auto"/>
          <w:lang w:eastAsia="zh-CN"/>
        </w:rPr>
        <w:t>附件</w:t>
      </w:r>
    </w:p>
    <w:p>
      <w:pPr>
        <w:spacing w:line="640" w:lineRule="exact"/>
        <w:jc w:val="left"/>
        <w:rPr>
          <w:rFonts w:hint="eastAsia" w:ascii="黑体" w:hAnsi="黑体" w:eastAsia="黑体" w:cs="黑体"/>
          <w:snapToGrid w:val="0"/>
          <w:color w:val="auto"/>
          <w:sz w:val="32"/>
          <w:szCs w:val="32"/>
          <w:highlight w:val="none"/>
          <w:shd w:val="clear" w:color="auto" w:fill="auto"/>
          <w:lang w:eastAsia="zh-CN"/>
        </w:rPr>
      </w:pPr>
      <w:bookmarkStart w:id="0" w:name="_GoBack"/>
      <w:bookmarkEnd w:id="0"/>
    </w:p>
    <w:p>
      <w:pPr>
        <w:spacing w:line="640" w:lineRule="exact"/>
        <w:jc w:val="center"/>
        <w:rPr>
          <w:rFonts w:hint="eastAsia" w:ascii="方正小标宋简体" w:hAnsi="方正小标宋简体" w:eastAsia="方正小标宋简体" w:cs="方正小标宋简体"/>
          <w:snapToGrid w:val="0"/>
          <w:color w:val="auto"/>
          <w:sz w:val="44"/>
          <w:szCs w:val="44"/>
          <w:highlight w:val="none"/>
          <w:shd w:val="clear" w:color="auto" w:fill="auto"/>
          <w:lang w:eastAsia="zh-CN"/>
        </w:rPr>
      </w:pPr>
      <w:r>
        <w:rPr>
          <w:rFonts w:hint="eastAsia" w:ascii="方正小标宋简体" w:hAnsi="方正小标宋简体" w:eastAsia="方正小标宋简体" w:cs="方正小标宋简体"/>
          <w:snapToGrid w:val="0"/>
          <w:color w:val="auto"/>
          <w:sz w:val="44"/>
          <w:szCs w:val="44"/>
          <w:highlight w:val="none"/>
          <w:shd w:val="clear" w:color="auto" w:fill="auto"/>
          <w:lang w:eastAsia="zh-CN"/>
        </w:rPr>
        <w:t>佛山市</w:t>
      </w:r>
      <w:r>
        <w:rPr>
          <w:rFonts w:hint="eastAsia" w:ascii="方正小标宋简体" w:hAnsi="方正小标宋简体" w:eastAsia="方正小标宋简体" w:cs="方正小标宋简体"/>
          <w:snapToGrid w:val="0"/>
          <w:color w:val="auto"/>
          <w:sz w:val="44"/>
          <w:szCs w:val="44"/>
          <w:highlight w:val="none"/>
          <w:shd w:val="clear" w:color="auto" w:fill="auto"/>
        </w:rPr>
        <w:t>南海区</w:t>
      </w:r>
      <w:r>
        <w:rPr>
          <w:rFonts w:hint="eastAsia" w:ascii="方正小标宋简体" w:hAnsi="方正小标宋简体" w:eastAsia="方正小标宋简体" w:cs="方正小标宋简体"/>
          <w:snapToGrid w:val="0"/>
          <w:color w:val="auto"/>
          <w:sz w:val="44"/>
          <w:szCs w:val="44"/>
          <w:highlight w:val="none"/>
          <w:shd w:val="clear" w:color="auto" w:fill="auto"/>
          <w:lang w:eastAsia="zh-CN"/>
        </w:rPr>
        <w:t>住房保障租赁补贴实施意见</w:t>
      </w:r>
    </w:p>
    <w:p>
      <w:pPr>
        <w:spacing w:line="640" w:lineRule="exact"/>
        <w:jc w:val="center"/>
        <w:rPr>
          <w:rFonts w:hint="eastAsia" w:ascii="仿宋_GB2312" w:hAnsi="仿宋_GB2312" w:eastAsia="仿宋_GB2312" w:cs="仿宋_GB2312"/>
          <w:snapToGrid w:val="0"/>
          <w:color w:val="auto"/>
          <w:sz w:val="32"/>
          <w:szCs w:val="32"/>
          <w:highlight w:val="none"/>
          <w:shd w:val="clear" w:color="auto" w:fill="auto"/>
          <w:lang w:eastAsia="zh-CN"/>
        </w:rPr>
      </w:pPr>
      <w:r>
        <w:rPr>
          <w:rFonts w:hint="eastAsia" w:ascii="仿宋_GB2312" w:hAnsi="仿宋_GB2312" w:eastAsia="仿宋_GB2312" w:cs="仿宋_GB2312"/>
          <w:snapToGrid w:val="0"/>
          <w:color w:val="auto"/>
          <w:sz w:val="32"/>
          <w:szCs w:val="32"/>
          <w:highlight w:val="none"/>
          <w:shd w:val="clear" w:color="auto" w:fill="auto"/>
          <w:lang w:eastAsia="zh-CN"/>
        </w:rPr>
        <w:t>（征询意见稿）</w:t>
      </w:r>
    </w:p>
    <w:p>
      <w:pPr>
        <w:spacing w:line="640" w:lineRule="exact"/>
        <w:jc w:val="center"/>
        <w:rPr>
          <w:rFonts w:hint="eastAsia" w:ascii="方正小标宋简体" w:hAnsi="方正小标宋简体" w:eastAsia="方正小标宋简体" w:cs="方正小标宋简体"/>
          <w:snapToGrid w:val="0"/>
          <w:color w:val="auto"/>
          <w:sz w:val="44"/>
          <w:szCs w:val="44"/>
          <w:highlight w:val="none"/>
          <w:shd w:val="clear" w:color="auto" w:fill="auto"/>
          <w:lang w:eastAsia="zh-CN"/>
        </w:rPr>
      </w:pPr>
    </w:p>
    <w:p>
      <w:pPr>
        <w:spacing w:line="640" w:lineRule="exact"/>
        <w:jc w:val="center"/>
        <w:rPr>
          <w:rFonts w:hint="eastAsia" w:ascii="方正小标宋简体" w:hAnsi="方正小标宋简体" w:eastAsia="方正小标宋简体" w:cs="方正小标宋简体"/>
          <w:snapToGrid w:val="0"/>
          <w:color w:val="auto"/>
          <w:sz w:val="32"/>
          <w:szCs w:val="32"/>
          <w:highlight w:val="none"/>
          <w:shd w:val="clear" w:color="auto" w:fill="auto"/>
          <w:lang w:eastAsia="zh-CN"/>
        </w:rPr>
      </w:pPr>
      <w:r>
        <w:rPr>
          <w:rFonts w:hint="eastAsia" w:ascii="方正小标宋简体" w:hAnsi="方正小标宋简体" w:eastAsia="方正小标宋简体" w:cs="方正小标宋简体"/>
          <w:snapToGrid w:val="0"/>
          <w:color w:val="auto"/>
          <w:sz w:val="32"/>
          <w:szCs w:val="32"/>
          <w:highlight w:val="none"/>
          <w:shd w:val="clear" w:color="auto" w:fill="auto"/>
          <w:lang w:val="en-US" w:eastAsia="zh-CN"/>
        </w:rPr>
        <w:t>第一章 总则</w:t>
      </w:r>
    </w:p>
    <w:p>
      <w:pPr>
        <w:spacing w:line="560" w:lineRule="exact"/>
        <w:ind w:firstLine="640" w:firstLineChars="200"/>
        <w:outlineLvl w:val="9"/>
        <w:rPr>
          <w:rFonts w:hint="eastAsia" w:ascii="仿宋_GB2312" w:eastAsia="仿宋_GB2312"/>
          <w:color w:val="auto"/>
          <w:sz w:val="32"/>
          <w:szCs w:val="32"/>
          <w:highlight w:val="none"/>
          <w:shd w:val="clear" w:color="auto" w:fill="auto"/>
          <w:lang w:eastAsia="zh-CN"/>
        </w:rPr>
      </w:pPr>
      <w:r>
        <w:rPr>
          <w:rFonts w:hint="eastAsia" w:ascii="黑体" w:hAnsi="黑体" w:eastAsia="黑体" w:cs="黑体"/>
          <w:snapToGrid w:val="0"/>
          <w:color w:val="auto"/>
          <w:sz w:val="32"/>
          <w:szCs w:val="32"/>
          <w:highlight w:val="none"/>
          <w:shd w:val="clear" w:color="auto" w:fill="auto"/>
          <w:lang w:eastAsia="zh-CN"/>
        </w:rPr>
        <w:t>第一条</w:t>
      </w:r>
      <w:r>
        <w:rPr>
          <w:rFonts w:hint="eastAsia" w:ascii="黑体" w:hAnsi="黑体" w:eastAsia="黑体" w:cs="黑体"/>
          <w:color w:val="auto"/>
          <w:sz w:val="32"/>
          <w:szCs w:val="32"/>
          <w:highlight w:val="none"/>
          <w:shd w:val="clear" w:color="auto" w:fill="auto"/>
          <w:lang w:val="en-US" w:eastAsia="zh-CN"/>
        </w:rPr>
        <w:t xml:space="preserve"> </w:t>
      </w:r>
      <w:r>
        <w:rPr>
          <w:rFonts w:hint="eastAsia" w:ascii="仿宋_GB2312" w:eastAsia="仿宋_GB2312"/>
          <w:color w:val="auto"/>
          <w:sz w:val="32"/>
          <w:szCs w:val="32"/>
          <w:highlight w:val="none"/>
          <w:shd w:val="clear" w:color="auto" w:fill="auto"/>
          <w:lang w:eastAsia="zh-CN"/>
        </w:rPr>
        <w:t>为进一步完善本区住房保障制度，切实解决本区住房困难家庭或个人的居住困难问题，根据住房和城乡建设部</w:t>
      </w:r>
      <w:r>
        <w:rPr>
          <w:rFonts w:hint="eastAsia" w:ascii="仿宋_GB2312" w:eastAsia="仿宋_GB2312"/>
          <w:color w:val="auto"/>
          <w:sz w:val="32"/>
          <w:szCs w:val="32"/>
          <w:highlight w:val="none"/>
          <w:shd w:val="clear" w:color="auto" w:fill="auto"/>
          <w:lang w:val="en-US" w:eastAsia="zh-CN"/>
        </w:rPr>
        <w:t xml:space="preserve"> 财政部</w:t>
      </w:r>
      <w:r>
        <w:rPr>
          <w:rFonts w:hint="eastAsia" w:ascii="仿宋_GB2312" w:eastAsia="仿宋_GB2312"/>
          <w:color w:val="auto"/>
          <w:sz w:val="32"/>
          <w:szCs w:val="32"/>
          <w:highlight w:val="none"/>
          <w:shd w:val="clear" w:color="auto" w:fill="auto"/>
        </w:rPr>
        <w:t>《</w:t>
      </w:r>
      <w:r>
        <w:rPr>
          <w:rFonts w:hint="eastAsia" w:ascii="仿宋_GB2312" w:eastAsia="仿宋_GB2312"/>
          <w:color w:val="auto"/>
          <w:sz w:val="32"/>
          <w:szCs w:val="32"/>
          <w:highlight w:val="none"/>
          <w:shd w:val="clear" w:color="auto" w:fill="auto"/>
          <w:lang w:eastAsia="zh-CN"/>
        </w:rPr>
        <w:t>关于做好城镇住房保障家庭租赁补贴工作的指导意见</w:t>
      </w:r>
      <w:r>
        <w:rPr>
          <w:rFonts w:hint="eastAsia" w:ascii="仿宋_GB2312" w:eastAsia="仿宋_GB2312"/>
          <w:color w:val="auto"/>
          <w:sz w:val="32"/>
          <w:szCs w:val="32"/>
          <w:highlight w:val="none"/>
          <w:shd w:val="clear" w:color="auto" w:fill="auto"/>
        </w:rPr>
        <w:t>》</w:t>
      </w:r>
      <w:r>
        <w:rPr>
          <w:rFonts w:hint="eastAsia" w:ascii="仿宋_GB2312" w:eastAsia="仿宋_GB2312"/>
          <w:color w:val="auto"/>
          <w:sz w:val="32"/>
          <w:szCs w:val="32"/>
          <w:highlight w:val="none"/>
          <w:shd w:val="clear" w:color="auto" w:fill="auto"/>
          <w:lang w:eastAsia="zh-CN"/>
        </w:rPr>
        <w:t>（建保</w:t>
      </w:r>
      <w:r>
        <w:rPr>
          <w:rFonts w:hint="eastAsia" w:ascii="仿宋_GB2312" w:eastAsia="仿宋_GB2312"/>
          <w:color w:val="auto"/>
          <w:sz w:val="32"/>
          <w:szCs w:val="32"/>
          <w:highlight w:val="none"/>
          <w:shd w:val="clear" w:color="auto" w:fill="auto"/>
        </w:rPr>
        <w:t>〔201</w:t>
      </w:r>
      <w:r>
        <w:rPr>
          <w:rFonts w:hint="eastAsia" w:ascii="仿宋_GB2312" w:eastAsia="仿宋_GB2312"/>
          <w:color w:val="auto"/>
          <w:sz w:val="32"/>
          <w:szCs w:val="32"/>
          <w:highlight w:val="none"/>
          <w:shd w:val="clear" w:color="auto" w:fill="auto"/>
          <w:lang w:val="en-US" w:eastAsia="zh-CN"/>
        </w:rPr>
        <w:t>6</w:t>
      </w:r>
      <w:r>
        <w:rPr>
          <w:rFonts w:hint="eastAsia" w:ascii="仿宋_GB2312" w:eastAsia="仿宋_GB2312"/>
          <w:color w:val="auto"/>
          <w:sz w:val="32"/>
          <w:szCs w:val="32"/>
          <w:highlight w:val="none"/>
          <w:shd w:val="clear" w:color="auto" w:fill="auto"/>
        </w:rPr>
        <w:t>〕</w:t>
      </w:r>
      <w:r>
        <w:rPr>
          <w:rFonts w:hint="eastAsia" w:ascii="仿宋_GB2312" w:eastAsia="仿宋_GB2312"/>
          <w:color w:val="auto"/>
          <w:sz w:val="32"/>
          <w:szCs w:val="32"/>
          <w:highlight w:val="none"/>
          <w:shd w:val="clear" w:color="auto" w:fill="auto"/>
          <w:lang w:val="en-US" w:eastAsia="zh-CN"/>
        </w:rPr>
        <w:t>281</w:t>
      </w:r>
      <w:r>
        <w:rPr>
          <w:rFonts w:hint="eastAsia" w:ascii="仿宋_GB2312" w:eastAsia="仿宋_GB2312"/>
          <w:color w:val="auto"/>
          <w:sz w:val="32"/>
          <w:szCs w:val="32"/>
          <w:highlight w:val="none"/>
          <w:shd w:val="clear" w:color="auto" w:fill="auto"/>
        </w:rPr>
        <w:t>号</w:t>
      </w:r>
      <w:r>
        <w:rPr>
          <w:rFonts w:hint="eastAsia" w:ascii="仿宋_GB2312" w:eastAsia="仿宋_GB2312"/>
          <w:color w:val="auto"/>
          <w:sz w:val="32"/>
          <w:szCs w:val="32"/>
          <w:highlight w:val="none"/>
          <w:shd w:val="clear" w:color="auto" w:fill="auto"/>
          <w:lang w:eastAsia="zh-CN"/>
        </w:rPr>
        <w:t>）、《广东省住房和城乡建设厅关于印发</w:t>
      </w:r>
      <w:r>
        <w:rPr>
          <w:rFonts w:hint="eastAsia" w:ascii="仿宋_GB2312" w:eastAsia="仿宋_GB2312"/>
          <w:color w:val="auto"/>
          <w:sz w:val="32"/>
          <w:szCs w:val="32"/>
          <w:highlight w:val="none"/>
          <w:shd w:val="clear" w:color="auto" w:fill="auto"/>
        </w:rPr>
        <w:t>〈</w:t>
      </w:r>
      <w:r>
        <w:rPr>
          <w:rFonts w:hint="eastAsia" w:ascii="仿宋_GB2312" w:eastAsia="仿宋_GB2312"/>
          <w:color w:val="auto"/>
          <w:sz w:val="32"/>
          <w:szCs w:val="32"/>
          <w:highlight w:val="none"/>
          <w:shd w:val="clear" w:color="auto" w:fill="auto"/>
          <w:lang w:eastAsia="zh-CN"/>
        </w:rPr>
        <w:t>关于推进住房保障货币化改革的指导意见</w:t>
      </w:r>
      <w:r>
        <w:rPr>
          <w:rFonts w:hint="eastAsia" w:ascii="仿宋_GB2312" w:eastAsia="仿宋_GB2312"/>
          <w:color w:val="auto"/>
          <w:sz w:val="32"/>
          <w:szCs w:val="32"/>
          <w:highlight w:val="none"/>
          <w:shd w:val="clear" w:color="auto" w:fill="auto"/>
        </w:rPr>
        <w:t>〉的通知</w:t>
      </w:r>
      <w:r>
        <w:rPr>
          <w:rFonts w:hint="eastAsia" w:ascii="仿宋_GB2312" w:eastAsia="仿宋_GB2312"/>
          <w:color w:val="auto"/>
          <w:sz w:val="32"/>
          <w:szCs w:val="32"/>
          <w:highlight w:val="none"/>
          <w:shd w:val="clear" w:color="auto" w:fill="auto"/>
          <w:lang w:eastAsia="zh-CN"/>
        </w:rPr>
        <w:t>》（粤建保函</w:t>
      </w:r>
      <w:r>
        <w:rPr>
          <w:rFonts w:hint="eastAsia" w:ascii="仿宋_GB2312" w:eastAsia="仿宋_GB2312"/>
          <w:color w:val="auto"/>
          <w:sz w:val="32"/>
          <w:szCs w:val="32"/>
          <w:highlight w:val="none"/>
          <w:shd w:val="clear" w:color="auto" w:fill="auto"/>
        </w:rPr>
        <w:t>〔201</w:t>
      </w:r>
      <w:r>
        <w:rPr>
          <w:rFonts w:hint="eastAsia" w:ascii="仿宋_GB2312" w:eastAsia="仿宋_GB2312"/>
          <w:color w:val="auto"/>
          <w:sz w:val="32"/>
          <w:szCs w:val="32"/>
          <w:highlight w:val="none"/>
          <w:shd w:val="clear" w:color="auto" w:fill="auto"/>
          <w:lang w:val="en-US" w:eastAsia="zh-CN"/>
        </w:rPr>
        <w:t>6</w:t>
      </w:r>
      <w:r>
        <w:rPr>
          <w:rFonts w:hint="eastAsia" w:ascii="仿宋_GB2312" w:eastAsia="仿宋_GB2312"/>
          <w:color w:val="auto"/>
          <w:sz w:val="32"/>
          <w:szCs w:val="32"/>
          <w:highlight w:val="none"/>
          <w:shd w:val="clear" w:color="auto" w:fill="auto"/>
        </w:rPr>
        <w:t>〕</w:t>
      </w:r>
      <w:r>
        <w:rPr>
          <w:rFonts w:hint="eastAsia" w:ascii="仿宋_GB2312" w:eastAsia="仿宋_GB2312"/>
          <w:color w:val="auto"/>
          <w:sz w:val="32"/>
          <w:szCs w:val="32"/>
          <w:highlight w:val="none"/>
          <w:shd w:val="clear" w:color="auto" w:fill="auto"/>
          <w:lang w:val="en-US" w:eastAsia="zh-CN"/>
        </w:rPr>
        <w:t>640</w:t>
      </w:r>
      <w:r>
        <w:rPr>
          <w:rFonts w:hint="eastAsia" w:ascii="仿宋_GB2312" w:eastAsia="仿宋_GB2312"/>
          <w:color w:val="auto"/>
          <w:sz w:val="32"/>
          <w:szCs w:val="32"/>
          <w:highlight w:val="none"/>
          <w:shd w:val="clear" w:color="auto" w:fill="auto"/>
        </w:rPr>
        <w:t>号</w:t>
      </w:r>
      <w:r>
        <w:rPr>
          <w:rFonts w:hint="eastAsia" w:ascii="仿宋_GB2312" w:eastAsia="仿宋_GB2312"/>
          <w:color w:val="auto"/>
          <w:sz w:val="32"/>
          <w:szCs w:val="32"/>
          <w:highlight w:val="none"/>
          <w:shd w:val="clear" w:color="auto" w:fill="auto"/>
          <w:lang w:eastAsia="zh-CN"/>
        </w:rPr>
        <w:t>）、《佛山市住房和城乡建设局</w:t>
      </w:r>
      <w:r>
        <w:rPr>
          <w:rFonts w:hint="eastAsia" w:ascii="仿宋_GB2312" w:eastAsia="仿宋_GB2312"/>
          <w:color w:val="auto"/>
          <w:sz w:val="32"/>
          <w:szCs w:val="32"/>
          <w:highlight w:val="none"/>
          <w:shd w:val="clear" w:color="auto" w:fill="auto"/>
          <w:lang w:val="en-US" w:eastAsia="zh-CN"/>
        </w:rPr>
        <w:t xml:space="preserve"> 佛山市财政局关于印发</w:t>
      </w:r>
      <w:r>
        <w:rPr>
          <w:rFonts w:hint="eastAsia" w:ascii="仿宋_GB2312" w:eastAsia="仿宋_GB2312"/>
          <w:color w:val="auto"/>
          <w:sz w:val="32"/>
          <w:szCs w:val="32"/>
          <w:highlight w:val="none"/>
          <w:shd w:val="clear" w:color="auto" w:fill="auto"/>
        </w:rPr>
        <w:t>〈</w:t>
      </w:r>
      <w:r>
        <w:rPr>
          <w:rFonts w:hint="eastAsia" w:ascii="仿宋_GB2312" w:eastAsia="仿宋_GB2312"/>
          <w:color w:val="auto"/>
          <w:sz w:val="32"/>
          <w:szCs w:val="32"/>
          <w:highlight w:val="none"/>
          <w:shd w:val="clear" w:color="auto" w:fill="auto"/>
          <w:lang w:eastAsia="zh-CN"/>
        </w:rPr>
        <w:t>佛山市住房保障租赁补贴的实施意见</w:t>
      </w:r>
      <w:r>
        <w:rPr>
          <w:rFonts w:hint="eastAsia" w:ascii="仿宋_GB2312" w:eastAsia="仿宋_GB2312"/>
          <w:color w:val="auto"/>
          <w:sz w:val="32"/>
          <w:szCs w:val="32"/>
          <w:highlight w:val="none"/>
          <w:shd w:val="clear" w:color="auto" w:fill="auto"/>
        </w:rPr>
        <w:t>〉</w:t>
      </w:r>
      <w:r>
        <w:rPr>
          <w:rFonts w:hint="eastAsia" w:ascii="仿宋_GB2312" w:eastAsia="仿宋_GB2312"/>
          <w:color w:val="auto"/>
          <w:sz w:val="32"/>
          <w:szCs w:val="32"/>
          <w:highlight w:val="none"/>
          <w:shd w:val="clear" w:color="auto" w:fill="auto"/>
          <w:lang w:eastAsia="zh-CN"/>
        </w:rPr>
        <w:t>的通知》（佛建</w:t>
      </w:r>
      <w:r>
        <w:rPr>
          <w:rFonts w:hint="eastAsia" w:ascii="仿宋_GB2312" w:eastAsia="仿宋_GB2312"/>
          <w:color w:val="auto"/>
          <w:sz w:val="32"/>
          <w:szCs w:val="32"/>
          <w:highlight w:val="none"/>
          <w:shd w:val="clear" w:color="auto" w:fill="auto"/>
        </w:rPr>
        <w:t>〔</w:t>
      </w:r>
      <w:r>
        <w:rPr>
          <w:rFonts w:hint="eastAsia" w:ascii="仿宋_GB2312" w:eastAsia="仿宋_GB2312"/>
          <w:color w:val="auto"/>
          <w:sz w:val="32"/>
          <w:szCs w:val="32"/>
          <w:highlight w:val="none"/>
          <w:shd w:val="clear" w:color="auto" w:fill="auto"/>
          <w:lang w:val="en-US" w:eastAsia="zh-CN"/>
        </w:rPr>
        <w:t>2021</w:t>
      </w:r>
      <w:r>
        <w:rPr>
          <w:rFonts w:hint="eastAsia" w:ascii="仿宋_GB2312" w:eastAsia="仿宋_GB2312"/>
          <w:color w:val="auto"/>
          <w:sz w:val="32"/>
          <w:szCs w:val="32"/>
          <w:highlight w:val="none"/>
          <w:shd w:val="clear" w:color="auto" w:fill="auto"/>
        </w:rPr>
        <w:t>〕</w:t>
      </w:r>
      <w:r>
        <w:rPr>
          <w:rFonts w:hint="eastAsia" w:ascii="仿宋_GB2312" w:eastAsia="仿宋_GB2312"/>
          <w:color w:val="auto"/>
          <w:sz w:val="32"/>
          <w:szCs w:val="32"/>
          <w:highlight w:val="none"/>
          <w:shd w:val="clear" w:color="auto" w:fill="auto"/>
          <w:lang w:val="en-US" w:eastAsia="zh-CN"/>
        </w:rPr>
        <w:t>31</w:t>
      </w:r>
      <w:r>
        <w:rPr>
          <w:rFonts w:hint="eastAsia" w:ascii="仿宋_GB2312" w:eastAsia="仿宋_GB2312"/>
          <w:color w:val="auto"/>
          <w:sz w:val="32"/>
          <w:szCs w:val="32"/>
          <w:highlight w:val="none"/>
          <w:shd w:val="clear" w:color="auto" w:fill="auto"/>
        </w:rPr>
        <w:t>号</w:t>
      </w:r>
      <w:r>
        <w:rPr>
          <w:rFonts w:hint="eastAsia" w:ascii="仿宋_GB2312" w:eastAsia="仿宋_GB2312"/>
          <w:color w:val="auto"/>
          <w:sz w:val="32"/>
          <w:szCs w:val="32"/>
          <w:highlight w:val="none"/>
          <w:shd w:val="clear" w:color="auto" w:fill="auto"/>
          <w:lang w:eastAsia="zh-CN"/>
        </w:rPr>
        <w:t>）、</w:t>
      </w:r>
      <w:r>
        <w:rPr>
          <w:rFonts w:hint="eastAsia" w:ascii="仿宋_GB2312" w:eastAsia="仿宋_GB2312"/>
          <w:color w:val="auto"/>
          <w:sz w:val="32"/>
          <w:szCs w:val="32"/>
          <w:highlight w:val="none"/>
          <w:shd w:val="clear" w:color="auto" w:fill="auto"/>
        </w:rPr>
        <w:t>《佛山市南海区人民政府关于印发佛山市南海区公共租赁住房管理实施细则的通知》（南府〔</w:t>
      </w:r>
      <w:r>
        <w:rPr>
          <w:rFonts w:hint="eastAsia" w:ascii="仿宋_GB2312" w:eastAsia="仿宋_GB2312"/>
          <w:color w:val="auto"/>
          <w:sz w:val="32"/>
          <w:szCs w:val="32"/>
          <w:highlight w:val="none"/>
          <w:shd w:val="clear" w:color="auto" w:fill="auto"/>
          <w:lang w:val="en-US" w:eastAsia="zh-CN"/>
        </w:rPr>
        <w:t>2020</w:t>
      </w:r>
      <w:r>
        <w:rPr>
          <w:rFonts w:hint="eastAsia" w:ascii="仿宋_GB2312" w:eastAsia="仿宋_GB2312"/>
          <w:color w:val="auto"/>
          <w:sz w:val="32"/>
          <w:szCs w:val="32"/>
          <w:highlight w:val="none"/>
          <w:shd w:val="clear" w:color="auto" w:fill="auto"/>
        </w:rPr>
        <w:t>〕</w:t>
      </w:r>
      <w:r>
        <w:rPr>
          <w:rFonts w:hint="eastAsia" w:ascii="仿宋_GB2312" w:eastAsia="仿宋_GB2312"/>
          <w:color w:val="auto"/>
          <w:sz w:val="32"/>
          <w:szCs w:val="32"/>
          <w:highlight w:val="none"/>
          <w:shd w:val="clear" w:color="auto" w:fill="auto"/>
          <w:lang w:val="en-US" w:eastAsia="zh-CN"/>
        </w:rPr>
        <w:t>18</w:t>
      </w:r>
      <w:r>
        <w:rPr>
          <w:rFonts w:hint="eastAsia" w:ascii="仿宋_GB2312" w:eastAsia="仿宋_GB2312"/>
          <w:color w:val="auto"/>
          <w:sz w:val="32"/>
          <w:szCs w:val="32"/>
          <w:highlight w:val="none"/>
          <w:shd w:val="clear" w:color="auto" w:fill="auto"/>
        </w:rPr>
        <w:t>号）</w:t>
      </w:r>
      <w:r>
        <w:rPr>
          <w:rFonts w:hint="eastAsia" w:ascii="仿宋_GB2312" w:eastAsia="仿宋_GB2312"/>
          <w:color w:val="auto"/>
          <w:sz w:val="32"/>
          <w:szCs w:val="32"/>
          <w:highlight w:val="none"/>
          <w:shd w:val="clear" w:color="auto" w:fill="auto"/>
          <w:lang w:eastAsia="zh-CN"/>
        </w:rPr>
        <w:t>等有关规定，结合</w:t>
      </w:r>
      <w:r>
        <w:rPr>
          <w:rFonts w:hint="eastAsia" w:ascii="仿宋_GB2312" w:eastAsia="仿宋_GB2312"/>
          <w:color w:val="auto"/>
          <w:sz w:val="32"/>
          <w:szCs w:val="32"/>
          <w:highlight w:val="none"/>
          <w:shd w:val="clear" w:color="auto" w:fill="auto"/>
          <w:lang w:val="en-US" w:eastAsia="zh-CN"/>
        </w:rPr>
        <w:t>本</w:t>
      </w:r>
      <w:r>
        <w:rPr>
          <w:rFonts w:hint="eastAsia" w:ascii="仿宋_GB2312" w:eastAsia="仿宋_GB2312"/>
          <w:color w:val="auto"/>
          <w:sz w:val="32"/>
          <w:szCs w:val="32"/>
          <w:highlight w:val="none"/>
          <w:shd w:val="clear" w:color="auto" w:fill="auto"/>
          <w:lang w:eastAsia="zh-CN"/>
        </w:rPr>
        <w:t>区实际情况，制订本实施意见。</w:t>
      </w:r>
    </w:p>
    <w:p>
      <w:pPr>
        <w:numPr>
          <w:ilvl w:val="-1"/>
          <w:numId w:val="0"/>
        </w:numPr>
        <w:spacing w:line="560" w:lineRule="exact"/>
        <w:ind w:firstLine="640" w:firstLineChars="200"/>
        <w:outlineLvl w:val="9"/>
        <w:rPr>
          <w:rFonts w:hint="eastAsia" w:ascii="仿宋_GB2312" w:eastAsia="仿宋_GB2312"/>
          <w:color w:val="auto"/>
          <w:sz w:val="32"/>
          <w:szCs w:val="32"/>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第二条</w:t>
      </w:r>
      <w:r>
        <w:rPr>
          <w:rFonts w:hint="eastAsia" w:ascii="黑体" w:hAnsi="黑体" w:eastAsia="黑体" w:cs="黑体"/>
          <w:snapToGrid w:val="0"/>
          <w:color w:val="auto"/>
          <w:sz w:val="32"/>
          <w:szCs w:val="32"/>
          <w:highlight w:val="none"/>
          <w:shd w:val="clear" w:color="auto" w:fill="auto"/>
          <w:lang w:val="en-US" w:eastAsia="zh-CN"/>
        </w:rPr>
        <w:t xml:space="preserve"> </w:t>
      </w:r>
      <w:r>
        <w:rPr>
          <w:rFonts w:hint="eastAsia" w:ascii="仿宋_GB2312" w:eastAsia="仿宋_GB2312"/>
          <w:color w:val="auto"/>
          <w:sz w:val="32"/>
          <w:szCs w:val="32"/>
          <w:highlight w:val="none"/>
          <w:shd w:val="clear" w:color="auto" w:fill="auto"/>
          <w:lang w:val="en-US" w:eastAsia="zh-CN"/>
        </w:rPr>
        <w:t>本实施意见适用于本区范围内的住房保障租赁补贴的申请、发放和管理。</w:t>
      </w:r>
    </w:p>
    <w:p>
      <w:pPr>
        <w:numPr>
          <w:ilvl w:val="-1"/>
          <w:numId w:val="0"/>
        </w:numPr>
        <w:spacing w:line="560" w:lineRule="exact"/>
        <w:ind w:firstLine="640" w:firstLineChars="200"/>
        <w:outlineLvl w:val="9"/>
        <w:rPr>
          <w:rFonts w:hint="eastAsia" w:ascii="仿宋_GB2312" w:eastAsia="仿宋_GB2312"/>
          <w:color w:val="auto"/>
          <w:sz w:val="32"/>
          <w:szCs w:val="32"/>
          <w:highlight w:val="none"/>
          <w:shd w:val="clear" w:color="auto" w:fill="auto"/>
          <w:lang w:eastAsia="zh-CN"/>
        </w:rPr>
      </w:pPr>
      <w:r>
        <w:rPr>
          <w:rFonts w:hint="eastAsia" w:ascii="黑体" w:hAnsi="黑体" w:eastAsia="黑体" w:cs="黑体"/>
          <w:snapToGrid w:val="0"/>
          <w:color w:val="auto"/>
          <w:sz w:val="32"/>
          <w:szCs w:val="32"/>
          <w:highlight w:val="none"/>
          <w:shd w:val="clear" w:color="auto" w:fill="auto"/>
          <w:lang w:eastAsia="zh-CN"/>
        </w:rPr>
        <w:t>第三条</w:t>
      </w:r>
      <w:r>
        <w:rPr>
          <w:rFonts w:hint="eastAsia" w:ascii="黑体" w:hAnsi="黑体" w:eastAsia="黑体" w:cs="黑体"/>
          <w:snapToGrid w:val="0"/>
          <w:color w:val="auto"/>
          <w:sz w:val="32"/>
          <w:szCs w:val="32"/>
          <w:highlight w:val="none"/>
          <w:shd w:val="clear" w:color="auto" w:fill="auto"/>
          <w:lang w:val="en-US" w:eastAsia="zh-CN"/>
        </w:rPr>
        <w:t xml:space="preserve"> </w:t>
      </w:r>
      <w:r>
        <w:rPr>
          <w:rFonts w:hint="eastAsia" w:ascii="仿宋_GB2312" w:hAnsi="仿宋_GB2312" w:eastAsia="仿宋_GB2312" w:cs="仿宋"/>
          <w:snapToGrid/>
          <w:color w:val="auto"/>
          <w:sz w:val="32"/>
          <w:szCs w:val="32"/>
          <w:highlight w:val="none"/>
          <w:shd w:val="clear" w:color="auto" w:fill="auto"/>
          <w:lang w:val="en-US" w:eastAsia="zh-CN"/>
        </w:rPr>
        <w:t>住房保障</w:t>
      </w:r>
      <w:r>
        <w:rPr>
          <w:rFonts w:hint="eastAsia" w:ascii="仿宋_GB2312" w:hAnsi="仿宋_GB2312" w:eastAsia="仿宋_GB2312" w:cs="仿宋"/>
          <w:color w:val="auto"/>
          <w:sz w:val="32"/>
          <w:szCs w:val="32"/>
          <w:highlight w:val="none"/>
          <w:shd w:val="clear" w:color="auto" w:fill="auto"/>
        </w:rPr>
        <w:t>租赁补贴是指政府按租金分档补贴原则，向符合条件的</w:t>
      </w:r>
      <w:r>
        <w:rPr>
          <w:rFonts w:hint="eastAsia" w:ascii="仿宋_GB2312" w:hAnsi="仿宋_GB2312" w:eastAsia="仿宋_GB2312" w:cs="仿宋"/>
          <w:color w:val="auto"/>
          <w:sz w:val="32"/>
          <w:szCs w:val="32"/>
          <w:highlight w:val="none"/>
          <w:shd w:val="clear" w:color="auto" w:fill="auto"/>
          <w:lang w:eastAsia="zh-CN"/>
        </w:rPr>
        <w:t>住房困难家庭或个人</w:t>
      </w:r>
      <w:r>
        <w:rPr>
          <w:rFonts w:hint="eastAsia" w:ascii="仿宋_GB2312" w:hAnsi="仿宋_GB2312" w:eastAsia="仿宋_GB2312" w:cs="仿宋"/>
          <w:color w:val="auto"/>
          <w:sz w:val="32"/>
          <w:szCs w:val="32"/>
          <w:highlight w:val="none"/>
          <w:shd w:val="clear" w:color="auto" w:fill="auto"/>
        </w:rPr>
        <w:t>发放的</w:t>
      </w:r>
      <w:r>
        <w:rPr>
          <w:rFonts w:hint="eastAsia" w:ascii="仿宋_GB2312" w:hAnsi="仿宋_GB2312" w:eastAsia="仿宋_GB2312" w:cs="仿宋"/>
          <w:color w:val="auto"/>
          <w:sz w:val="32"/>
          <w:szCs w:val="32"/>
          <w:highlight w:val="none"/>
          <w:shd w:val="clear" w:color="auto" w:fill="auto"/>
          <w:lang w:val="en-US" w:eastAsia="zh-CN"/>
        </w:rPr>
        <w:t>货币</w:t>
      </w:r>
      <w:r>
        <w:rPr>
          <w:rFonts w:hint="eastAsia" w:ascii="仿宋_GB2312" w:hAnsi="仿宋_GB2312" w:eastAsia="仿宋_GB2312" w:cs="仿宋"/>
          <w:color w:val="auto"/>
          <w:sz w:val="32"/>
          <w:szCs w:val="32"/>
          <w:highlight w:val="none"/>
          <w:shd w:val="clear" w:color="auto" w:fill="auto"/>
        </w:rPr>
        <w:t>补贴，用于</w:t>
      </w:r>
      <w:r>
        <w:rPr>
          <w:rFonts w:hint="eastAsia" w:ascii="仿宋_GB2312" w:hAnsi="仿宋_GB2312" w:eastAsia="仿宋_GB2312" w:cs="仿宋"/>
          <w:color w:val="auto"/>
          <w:sz w:val="32"/>
          <w:szCs w:val="32"/>
          <w:highlight w:val="none"/>
          <w:shd w:val="clear" w:color="auto" w:fill="auto"/>
          <w:lang w:val="en-US" w:eastAsia="zh-CN"/>
        </w:rPr>
        <w:t>其</w:t>
      </w:r>
      <w:r>
        <w:rPr>
          <w:rFonts w:hint="eastAsia" w:ascii="仿宋_GB2312" w:hAnsi="仿宋_GB2312" w:eastAsia="仿宋_GB2312" w:cs="仿宋"/>
          <w:color w:val="auto"/>
          <w:sz w:val="32"/>
          <w:szCs w:val="32"/>
          <w:highlight w:val="none"/>
          <w:shd w:val="clear" w:color="auto" w:fill="auto"/>
        </w:rPr>
        <w:t>在市场租赁住房，以增强其承租住房的能力，提升</w:t>
      </w:r>
      <w:r>
        <w:rPr>
          <w:rFonts w:hint="eastAsia" w:ascii="仿宋_GB2312" w:hAnsi="仿宋_GB2312" w:eastAsia="仿宋_GB2312" w:cs="仿宋"/>
          <w:color w:val="auto"/>
          <w:sz w:val="32"/>
          <w:szCs w:val="32"/>
          <w:highlight w:val="none"/>
          <w:shd w:val="clear" w:color="auto" w:fill="auto"/>
          <w:lang w:val="en-US" w:eastAsia="zh-CN"/>
        </w:rPr>
        <w:t>其</w:t>
      </w:r>
      <w:r>
        <w:rPr>
          <w:rFonts w:hint="eastAsia" w:ascii="仿宋_GB2312" w:hAnsi="仿宋_GB2312" w:eastAsia="仿宋_GB2312" w:cs="仿宋"/>
          <w:color w:val="auto"/>
          <w:sz w:val="32"/>
          <w:szCs w:val="32"/>
          <w:highlight w:val="none"/>
          <w:shd w:val="clear" w:color="auto" w:fill="auto"/>
        </w:rPr>
        <w:t>居住条件和质量。</w:t>
      </w:r>
    </w:p>
    <w:p>
      <w:pPr>
        <w:keepNext w:val="0"/>
        <w:keepLines w:val="0"/>
        <w:pageBreakBefore w:val="0"/>
        <w:widowControl/>
        <w:numPr>
          <w:ilvl w:val="-1"/>
          <w:numId w:val="0"/>
        </w:numPr>
        <w:kinsoku/>
        <w:wordWrap/>
        <w:overflowPunct/>
        <w:topLinePunct w:val="0"/>
        <w:autoSpaceDE/>
        <w:autoSpaceDN/>
        <w:bidi w:val="0"/>
        <w:adjustRightInd/>
        <w:snapToGrid/>
        <w:spacing w:before="0" w:beforeLines="-2147483648" w:after="0" w:afterLines="-2147483648" w:line="560" w:lineRule="exact"/>
        <w:ind w:left="0" w:leftChars="0" w:right="0" w:rightChars="0" w:firstLine="640" w:firstLineChars="200"/>
        <w:textAlignment w:val="auto"/>
        <w:outlineLvl w:val="9"/>
        <w:rPr>
          <w:rFonts w:hint="eastAsia"/>
          <w:color w:val="auto"/>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第四条</w:t>
      </w:r>
      <w:r>
        <w:rPr>
          <w:rFonts w:hint="eastAsia" w:ascii="黑体" w:hAnsi="黑体" w:eastAsia="黑体" w:cs="黑体"/>
          <w:snapToGrid w:val="0"/>
          <w:color w:val="auto"/>
          <w:sz w:val="32"/>
          <w:szCs w:val="32"/>
          <w:highlight w:val="none"/>
          <w:shd w:val="clear" w:color="auto" w:fill="auto"/>
          <w:lang w:val="en-US" w:eastAsia="zh-CN"/>
        </w:rPr>
        <w:t xml:space="preserve"> </w:t>
      </w:r>
      <w:r>
        <w:rPr>
          <w:rFonts w:hint="eastAsia" w:ascii="仿宋_GB2312" w:hAnsi="Calibri" w:eastAsia="仿宋_GB2312" w:cs="Times New Roman"/>
          <w:snapToGrid/>
          <w:color w:val="auto"/>
          <w:sz w:val="32"/>
          <w:szCs w:val="32"/>
          <w:highlight w:val="none"/>
          <w:shd w:val="clear" w:color="auto" w:fill="auto"/>
          <w:lang w:val="en-US" w:eastAsia="zh-CN"/>
        </w:rPr>
        <w:t>结合我区公租房的实际情况，</w:t>
      </w:r>
      <w:r>
        <w:rPr>
          <w:rFonts w:hint="eastAsia" w:ascii="仿宋_GB2312" w:eastAsia="仿宋_GB2312"/>
          <w:color w:val="auto"/>
          <w:sz w:val="32"/>
          <w:szCs w:val="32"/>
          <w:highlight w:val="none"/>
          <w:shd w:val="clear" w:color="auto" w:fill="auto"/>
          <w:lang w:val="en-US" w:eastAsia="zh-CN"/>
        </w:rPr>
        <w:t>我区住房保障优先实行实物配租保障。符合住房保障租赁补贴申请条件的</w:t>
      </w:r>
      <w:r>
        <w:rPr>
          <w:rFonts w:hint="eastAsia" w:ascii="仿宋_GB2312" w:eastAsia="仿宋_GB2312"/>
          <w:color w:val="auto"/>
          <w:sz w:val="32"/>
          <w:szCs w:val="32"/>
          <w:highlight w:val="none"/>
          <w:shd w:val="clear" w:color="auto" w:fill="auto"/>
          <w:lang w:eastAsia="zh-CN"/>
        </w:rPr>
        <w:t>住房困难家庭或个人应先通过实物配租进行保障，</w:t>
      </w:r>
      <w:r>
        <w:rPr>
          <w:rFonts w:hint="eastAsia" w:ascii="仿宋_GB2312" w:eastAsia="仿宋_GB2312"/>
          <w:color w:val="auto"/>
          <w:sz w:val="32"/>
          <w:szCs w:val="32"/>
          <w:highlight w:val="none"/>
          <w:shd w:val="clear" w:color="auto" w:fill="auto"/>
          <w:lang w:val="en-US" w:eastAsia="zh-CN"/>
        </w:rPr>
        <w:t>实物配租保障无法满足时，</w:t>
      </w:r>
      <w:r>
        <w:rPr>
          <w:rFonts w:hint="eastAsia" w:ascii="仿宋_GB2312" w:eastAsia="仿宋_GB2312"/>
          <w:color w:val="auto"/>
          <w:sz w:val="32"/>
          <w:szCs w:val="32"/>
          <w:highlight w:val="none"/>
          <w:shd w:val="clear" w:color="auto" w:fill="auto"/>
          <w:lang w:eastAsia="zh-CN"/>
        </w:rPr>
        <w:t>再通过住房保障租赁补贴进行保障。当</w:t>
      </w:r>
      <w:r>
        <w:rPr>
          <w:rFonts w:hint="eastAsia" w:ascii="仿宋_GB2312" w:eastAsia="仿宋_GB2312"/>
          <w:color w:val="auto"/>
          <w:sz w:val="32"/>
          <w:szCs w:val="32"/>
          <w:highlight w:val="none"/>
          <w:shd w:val="clear" w:color="auto" w:fill="auto"/>
          <w:lang w:val="en-US" w:eastAsia="zh-CN"/>
        </w:rPr>
        <w:t>符合住房保障租赁补贴申请条件的</w:t>
      </w:r>
      <w:r>
        <w:rPr>
          <w:rFonts w:hint="eastAsia" w:ascii="仿宋_GB2312" w:eastAsia="仿宋_GB2312"/>
          <w:color w:val="auto"/>
          <w:sz w:val="32"/>
          <w:szCs w:val="32"/>
          <w:highlight w:val="none"/>
          <w:shd w:val="clear" w:color="auto" w:fill="auto"/>
          <w:lang w:eastAsia="zh-CN"/>
        </w:rPr>
        <w:t>住房困难家庭或个人放弃实物配租时，视为放弃住房保障租赁补贴申领资格。</w:t>
      </w:r>
    </w:p>
    <w:p>
      <w:pPr>
        <w:pStyle w:val="20"/>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Style w:val="22"/>
          <w:rFonts w:hint="eastAsia" w:ascii="仿宋_GB2312" w:hAnsi="仿宋_GB2312" w:eastAsia="仿宋_GB2312" w:cs="仿宋"/>
          <w:b w:val="0"/>
          <w:bCs/>
          <w:color w:val="auto"/>
          <w:sz w:val="32"/>
          <w:szCs w:val="32"/>
          <w:highlight w:val="none"/>
          <w:shd w:val="clear" w:color="auto" w:fill="auto"/>
        </w:rPr>
      </w:pPr>
      <w:r>
        <w:rPr>
          <w:rFonts w:hint="eastAsia" w:ascii="黑体" w:hAnsi="黑体" w:eastAsia="黑体" w:cs="黑体"/>
          <w:snapToGrid w:val="0"/>
          <w:color w:val="auto"/>
          <w:sz w:val="32"/>
          <w:szCs w:val="32"/>
          <w:highlight w:val="none"/>
          <w:shd w:val="clear" w:color="auto" w:fill="auto"/>
          <w:lang w:eastAsia="zh-CN"/>
        </w:rPr>
        <w:t>第五条</w:t>
      </w:r>
      <w:r>
        <w:rPr>
          <w:rFonts w:hint="eastAsia" w:ascii="黑体" w:hAnsi="黑体" w:eastAsia="黑体" w:cs="黑体"/>
          <w:snapToGrid w:val="0"/>
          <w:color w:val="auto"/>
          <w:sz w:val="32"/>
          <w:szCs w:val="32"/>
          <w:highlight w:val="none"/>
          <w:shd w:val="clear" w:color="auto" w:fill="auto"/>
          <w:lang w:val="en-US" w:eastAsia="zh-CN"/>
        </w:rPr>
        <w:t xml:space="preserve"> </w:t>
      </w:r>
      <w:r>
        <w:rPr>
          <w:rStyle w:val="22"/>
          <w:rFonts w:hint="eastAsia" w:ascii="仿宋_GB2312" w:hAnsi="仿宋_GB2312" w:eastAsia="仿宋_GB2312" w:cs="仿宋"/>
          <w:b w:val="0"/>
          <w:bCs/>
          <w:color w:val="auto"/>
          <w:sz w:val="32"/>
          <w:szCs w:val="32"/>
          <w:highlight w:val="none"/>
          <w:shd w:val="clear" w:color="auto" w:fill="auto"/>
          <w:lang w:eastAsia="zh-CN"/>
        </w:rPr>
        <w:t>符合本区住房保障租赁补贴申请条件的</w:t>
      </w:r>
      <w:r>
        <w:rPr>
          <w:rStyle w:val="22"/>
          <w:rFonts w:hint="eastAsia" w:ascii="仿宋_GB2312" w:hAnsi="仿宋_GB2312" w:eastAsia="仿宋_GB2312" w:cs="仿宋"/>
          <w:b w:val="0"/>
          <w:bCs/>
          <w:color w:val="auto"/>
          <w:sz w:val="32"/>
          <w:szCs w:val="32"/>
          <w:highlight w:val="none"/>
          <w:shd w:val="clear" w:color="auto" w:fill="auto"/>
        </w:rPr>
        <w:t>住房困难家庭</w:t>
      </w:r>
      <w:r>
        <w:rPr>
          <w:rStyle w:val="22"/>
          <w:rFonts w:hint="eastAsia" w:ascii="仿宋_GB2312" w:hAnsi="仿宋_GB2312" w:eastAsia="仿宋_GB2312" w:cs="仿宋"/>
          <w:b w:val="0"/>
          <w:bCs/>
          <w:color w:val="auto"/>
          <w:sz w:val="32"/>
          <w:szCs w:val="32"/>
          <w:highlight w:val="none"/>
          <w:shd w:val="clear" w:color="auto" w:fill="auto"/>
          <w:lang w:val="en-US" w:eastAsia="zh-CN"/>
        </w:rPr>
        <w:t>或者个人</w:t>
      </w:r>
      <w:r>
        <w:rPr>
          <w:rStyle w:val="22"/>
          <w:rFonts w:hint="eastAsia" w:ascii="仿宋_GB2312" w:hAnsi="仿宋_GB2312" w:eastAsia="仿宋_GB2312" w:cs="仿宋"/>
          <w:b w:val="0"/>
          <w:bCs/>
          <w:color w:val="auto"/>
          <w:sz w:val="32"/>
          <w:szCs w:val="32"/>
          <w:highlight w:val="none"/>
          <w:shd w:val="clear" w:color="auto" w:fill="auto"/>
          <w:lang w:eastAsia="zh-CN"/>
        </w:rPr>
        <w:t>，</w:t>
      </w:r>
      <w:r>
        <w:rPr>
          <w:rStyle w:val="22"/>
          <w:rFonts w:hint="eastAsia" w:ascii="仿宋_GB2312" w:hAnsi="仿宋_GB2312" w:eastAsia="仿宋_GB2312" w:cs="仿宋"/>
          <w:b w:val="0"/>
          <w:bCs/>
          <w:color w:val="auto"/>
          <w:sz w:val="32"/>
          <w:szCs w:val="32"/>
          <w:highlight w:val="none"/>
          <w:shd w:val="clear" w:color="auto" w:fill="auto"/>
          <w:lang w:val="en-US" w:eastAsia="zh-CN"/>
        </w:rPr>
        <w:t>包括本区</w:t>
      </w:r>
      <w:r>
        <w:rPr>
          <w:rStyle w:val="22"/>
          <w:rFonts w:hint="eastAsia" w:ascii="仿宋_GB2312" w:hAnsi="仿宋_GB2312" w:eastAsia="仿宋_GB2312" w:cs="仿宋"/>
          <w:b w:val="0"/>
          <w:bCs/>
          <w:color w:val="auto"/>
          <w:sz w:val="32"/>
          <w:szCs w:val="32"/>
          <w:highlight w:val="none"/>
          <w:shd w:val="clear" w:color="auto" w:fill="auto"/>
        </w:rPr>
        <w:t>户籍</w:t>
      </w:r>
      <w:r>
        <w:rPr>
          <w:rStyle w:val="22"/>
          <w:rFonts w:hint="eastAsia" w:ascii="仿宋_GB2312" w:hAnsi="仿宋_GB2312" w:eastAsia="仿宋_GB2312" w:cs="仿宋"/>
          <w:b w:val="0"/>
          <w:bCs/>
          <w:color w:val="auto"/>
          <w:sz w:val="32"/>
          <w:szCs w:val="32"/>
          <w:highlight w:val="none"/>
          <w:shd w:val="clear" w:color="auto" w:fill="auto"/>
          <w:lang w:val="en-US" w:eastAsia="zh-CN"/>
        </w:rPr>
        <w:t>家庭或个人、在本区稳定就业的佛山市非南海区户籍家庭或个人和</w:t>
      </w:r>
      <w:r>
        <w:rPr>
          <w:rStyle w:val="22"/>
          <w:rFonts w:hint="eastAsia" w:ascii="仿宋_GB2312" w:hAnsi="仿宋_GB2312" w:eastAsia="仿宋_GB2312" w:cs="仿宋"/>
          <w:b w:val="0"/>
          <w:bCs/>
          <w:color w:val="auto"/>
          <w:sz w:val="32"/>
          <w:szCs w:val="32"/>
          <w:highlight w:val="none"/>
          <w:shd w:val="clear" w:color="auto" w:fill="auto"/>
        </w:rPr>
        <w:t>新市民</w:t>
      </w:r>
      <w:r>
        <w:rPr>
          <w:rStyle w:val="22"/>
          <w:rFonts w:hint="eastAsia" w:ascii="仿宋_GB2312" w:hAnsi="仿宋_GB2312" w:eastAsia="仿宋_GB2312" w:cs="仿宋"/>
          <w:b w:val="0"/>
          <w:bCs/>
          <w:color w:val="auto"/>
          <w:sz w:val="32"/>
          <w:szCs w:val="32"/>
          <w:highlight w:val="none"/>
          <w:shd w:val="clear" w:color="auto" w:fill="auto"/>
          <w:lang w:eastAsia="zh-CN"/>
        </w:rPr>
        <w:t>及其家庭</w:t>
      </w:r>
      <w:r>
        <w:rPr>
          <w:rStyle w:val="22"/>
          <w:rFonts w:hint="eastAsia" w:ascii="仿宋_GB2312" w:hAnsi="仿宋_GB2312" w:eastAsia="仿宋_GB2312" w:cs="仿宋"/>
          <w:b w:val="0"/>
          <w:bCs/>
          <w:color w:val="auto"/>
          <w:sz w:val="32"/>
          <w:szCs w:val="32"/>
          <w:highlight w:val="none"/>
          <w:shd w:val="clear" w:color="auto" w:fill="auto"/>
        </w:rPr>
        <w:t>，</w:t>
      </w:r>
      <w:r>
        <w:rPr>
          <w:rStyle w:val="22"/>
          <w:rFonts w:hint="eastAsia" w:ascii="仿宋_GB2312" w:hAnsi="仿宋_GB2312" w:eastAsia="仿宋_GB2312" w:cs="仿宋"/>
          <w:b w:val="0"/>
          <w:bCs/>
          <w:color w:val="auto"/>
          <w:sz w:val="32"/>
          <w:szCs w:val="32"/>
          <w:highlight w:val="none"/>
          <w:shd w:val="clear" w:color="auto" w:fill="auto"/>
          <w:lang w:eastAsia="zh-CN"/>
        </w:rPr>
        <w:t>且在本区内有正规合法的住房租赁行为的，</w:t>
      </w:r>
      <w:r>
        <w:rPr>
          <w:rStyle w:val="22"/>
          <w:rFonts w:hint="eastAsia" w:ascii="仿宋_GB2312" w:hAnsi="仿宋_GB2312" w:eastAsia="仿宋_GB2312" w:cs="仿宋"/>
          <w:b w:val="0"/>
          <w:bCs/>
          <w:color w:val="auto"/>
          <w:sz w:val="32"/>
          <w:szCs w:val="32"/>
          <w:highlight w:val="none"/>
          <w:shd w:val="clear" w:color="auto" w:fill="auto"/>
        </w:rPr>
        <w:t>可以申请</w:t>
      </w:r>
      <w:r>
        <w:rPr>
          <w:rStyle w:val="22"/>
          <w:rFonts w:hint="eastAsia" w:ascii="仿宋_GB2312" w:hAnsi="仿宋_GB2312" w:eastAsia="仿宋_GB2312" w:cs="仿宋"/>
          <w:b w:val="0"/>
          <w:bCs/>
          <w:color w:val="auto"/>
          <w:sz w:val="32"/>
          <w:szCs w:val="32"/>
          <w:highlight w:val="none"/>
          <w:shd w:val="clear" w:color="auto" w:fill="auto"/>
          <w:lang w:eastAsia="zh-CN"/>
        </w:rPr>
        <w:t>住房保障</w:t>
      </w:r>
      <w:r>
        <w:rPr>
          <w:rStyle w:val="22"/>
          <w:rFonts w:hint="eastAsia" w:ascii="仿宋_GB2312" w:hAnsi="仿宋_GB2312" w:eastAsia="仿宋_GB2312" w:cs="仿宋"/>
          <w:b w:val="0"/>
          <w:bCs/>
          <w:color w:val="auto"/>
          <w:sz w:val="32"/>
          <w:szCs w:val="32"/>
          <w:highlight w:val="none"/>
          <w:shd w:val="clear" w:color="auto" w:fill="auto"/>
        </w:rPr>
        <w:t>租赁补贴。</w:t>
      </w:r>
      <w:r>
        <w:rPr>
          <w:rStyle w:val="22"/>
          <w:rFonts w:hint="eastAsia" w:ascii="仿宋_GB2312" w:hAnsi="仿宋_GB2312" w:eastAsia="仿宋_GB2312" w:cs="仿宋"/>
          <w:b w:val="0"/>
          <w:bCs/>
          <w:color w:val="auto"/>
          <w:sz w:val="32"/>
          <w:szCs w:val="32"/>
          <w:highlight w:val="none"/>
          <w:shd w:val="clear" w:color="auto" w:fill="auto"/>
          <w:lang w:eastAsia="zh-CN"/>
        </w:rPr>
        <w:t>申请时，应在</w:t>
      </w:r>
      <w:r>
        <w:rPr>
          <w:rStyle w:val="22"/>
          <w:rFonts w:ascii="仿宋_GB2312" w:hAnsi="仿宋_GB2312" w:eastAsia="仿宋_GB2312" w:cs="仿宋"/>
          <w:b w:val="0"/>
          <w:bCs/>
          <w:color w:val="auto"/>
          <w:sz w:val="32"/>
          <w:szCs w:val="32"/>
          <w:highlight w:val="none"/>
          <w:shd w:val="clear" w:color="auto" w:fill="auto"/>
        </w:rPr>
        <w:t>《</w:t>
      </w:r>
      <w:r>
        <w:rPr>
          <w:rStyle w:val="22"/>
          <w:rFonts w:hint="eastAsia" w:ascii="仿宋_GB2312" w:hAnsi="仿宋_GB2312" w:eastAsia="仿宋_GB2312" w:cs="仿宋"/>
          <w:b w:val="0"/>
          <w:bCs/>
          <w:color w:val="auto"/>
          <w:sz w:val="32"/>
          <w:szCs w:val="32"/>
          <w:highlight w:val="none"/>
          <w:shd w:val="clear" w:color="auto" w:fill="auto"/>
          <w:lang w:eastAsia="zh-CN"/>
        </w:rPr>
        <w:t>佛山市南海区住房保障申请表</w:t>
      </w:r>
      <w:r>
        <w:rPr>
          <w:rStyle w:val="22"/>
          <w:rFonts w:ascii="仿宋_GB2312" w:hAnsi="仿宋_GB2312" w:eastAsia="仿宋_GB2312" w:cs="仿宋"/>
          <w:b w:val="0"/>
          <w:bCs/>
          <w:color w:val="auto"/>
          <w:sz w:val="32"/>
          <w:szCs w:val="32"/>
          <w:highlight w:val="none"/>
          <w:shd w:val="clear" w:color="auto" w:fill="auto"/>
        </w:rPr>
        <w:t>》</w:t>
      </w:r>
      <w:r>
        <w:rPr>
          <w:rStyle w:val="22"/>
          <w:rFonts w:hint="eastAsia" w:ascii="仿宋_GB2312" w:hAnsi="仿宋_GB2312" w:eastAsia="仿宋_GB2312" w:cs="仿宋"/>
          <w:b w:val="0"/>
          <w:bCs/>
          <w:color w:val="auto"/>
          <w:sz w:val="32"/>
          <w:szCs w:val="32"/>
          <w:highlight w:val="none"/>
          <w:shd w:val="clear" w:color="auto" w:fill="auto"/>
          <w:lang w:eastAsia="zh-CN"/>
        </w:rPr>
        <w:t>保障类型中，同时勾选公共租赁住房、租赁补贴。</w:t>
      </w:r>
    </w:p>
    <w:p>
      <w:pPr>
        <w:pStyle w:val="20"/>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eastAsia="zh-CN"/>
        </w:rPr>
      </w:pPr>
      <w:r>
        <w:rPr>
          <w:rFonts w:hint="eastAsia" w:ascii="仿宋_GB2312" w:hAnsi="仿宋_GB2312" w:eastAsia="仿宋_GB2312" w:cs="仿宋_GB2312"/>
          <w:b w:val="0"/>
          <w:bCs w:val="0"/>
          <w:color w:val="auto"/>
          <w:sz w:val="32"/>
          <w:szCs w:val="32"/>
          <w:highlight w:val="none"/>
          <w:shd w:val="clear" w:color="auto" w:fill="auto"/>
          <w:lang w:eastAsia="zh-CN"/>
        </w:rPr>
        <w:t>本实施意见所称新市民</w:t>
      </w:r>
      <w:r>
        <w:rPr>
          <w:rFonts w:hint="eastAsia" w:ascii="仿宋_GB2312" w:hAnsi="仿宋_GB2312" w:eastAsia="仿宋_GB2312" w:cs="仿宋"/>
          <w:color w:val="auto"/>
          <w:sz w:val="32"/>
          <w:szCs w:val="32"/>
          <w:highlight w:val="none"/>
          <w:shd w:val="clear" w:color="auto" w:fill="auto"/>
          <w:lang w:val="en-US" w:eastAsia="zh-CN"/>
        </w:rPr>
        <w:t>是指离开常住户口所在地进入本市工作和居住,持有本市居住证的非本市户籍人员。</w:t>
      </w:r>
    </w:p>
    <w:p>
      <w:pPr>
        <w:numPr>
          <w:ilvl w:val="-1"/>
          <w:numId w:val="0"/>
        </w:numPr>
        <w:spacing w:line="560" w:lineRule="exact"/>
        <w:ind w:firstLine="640" w:firstLineChars="200"/>
        <w:outlineLvl w:val="9"/>
        <w:rPr>
          <w:rFonts w:hint="eastAsia" w:ascii="仿宋_GB2312" w:hAnsi="Calibri" w:eastAsia="仿宋_GB2312" w:cs="Times New Roman"/>
          <w:b w:val="0"/>
          <w:color w:val="auto"/>
          <w:kern w:val="2"/>
          <w:sz w:val="32"/>
          <w:szCs w:val="32"/>
          <w:highlight w:val="none"/>
          <w:shd w:val="clear" w:color="auto" w:fill="auto"/>
          <w:lang w:val="en-US" w:eastAsia="zh-CN" w:bidi="ar-SA"/>
        </w:rPr>
      </w:pPr>
      <w:r>
        <w:rPr>
          <w:rFonts w:hint="eastAsia" w:ascii="黑体" w:hAnsi="黑体" w:eastAsia="黑体" w:cs="黑体"/>
          <w:snapToGrid w:val="0"/>
          <w:color w:val="auto"/>
          <w:sz w:val="32"/>
          <w:szCs w:val="32"/>
          <w:highlight w:val="none"/>
          <w:shd w:val="clear" w:color="auto" w:fill="auto"/>
          <w:lang w:eastAsia="zh-CN"/>
        </w:rPr>
        <w:t>第六条</w:t>
      </w:r>
      <w:r>
        <w:rPr>
          <w:rFonts w:hint="eastAsia" w:ascii="黑体" w:hAnsi="黑体" w:eastAsia="黑体" w:cs="黑体"/>
          <w:snapToGrid w:val="0"/>
          <w:color w:val="auto"/>
          <w:sz w:val="32"/>
          <w:szCs w:val="32"/>
          <w:highlight w:val="none"/>
          <w:shd w:val="clear" w:color="auto" w:fill="auto"/>
          <w:lang w:val="en-US" w:eastAsia="zh-CN"/>
        </w:rPr>
        <w:t xml:space="preserve"> </w:t>
      </w:r>
      <w:r>
        <w:rPr>
          <w:rFonts w:hint="eastAsia" w:ascii="仿宋_GB2312" w:hAnsi="Calibri" w:eastAsia="仿宋_GB2312" w:cs="Times New Roman"/>
          <w:b w:val="0"/>
          <w:color w:val="auto"/>
          <w:kern w:val="2"/>
          <w:sz w:val="32"/>
          <w:szCs w:val="32"/>
          <w:highlight w:val="none"/>
          <w:shd w:val="clear" w:color="auto" w:fill="auto"/>
          <w:lang w:val="en-US" w:eastAsia="zh-CN" w:bidi="ar-SA"/>
        </w:rPr>
        <w:t>区住房保障</w:t>
      </w:r>
      <w:r>
        <w:rPr>
          <w:rFonts w:hint="eastAsia" w:ascii="仿宋_GB2312" w:eastAsia="仿宋_GB2312" w:cs="Times New Roman"/>
          <w:b w:val="0"/>
          <w:color w:val="auto"/>
          <w:kern w:val="2"/>
          <w:sz w:val="32"/>
          <w:szCs w:val="32"/>
          <w:highlight w:val="none"/>
          <w:shd w:val="clear" w:color="auto" w:fill="auto"/>
          <w:lang w:val="en-US" w:eastAsia="zh-CN" w:bidi="ar-SA"/>
        </w:rPr>
        <w:t>管理</w:t>
      </w:r>
      <w:r>
        <w:rPr>
          <w:rFonts w:hint="eastAsia" w:ascii="仿宋_GB2312" w:hAnsi="Calibri" w:eastAsia="仿宋_GB2312" w:cs="Times New Roman"/>
          <w:b w:val="0"/>
          <w:color w:val="auto"/>
          <w:kern w:val="2"/>
          <w:sz w:val="32"/>
          <w:szCs w:val="32"/>
          <w:highlight w:val="none"/>
          <w:shd w:val="clear" w:color="auto" w:fill="auto"/>
          <w:lang w:val="en-US" w:eastAsia="zh-CN" w:bidi="ar-SA"/>
        </w:rPr>
        <w:t>部门负责统筹本区范围内住房保障租赁补贴管理。</w:t>
      </w:r>
    </w:p>
    <w:p>
      <w:pPr>
        <w:numPr>
          <w:ilvl w:val="-1"/>
          <w:numId w:val="0"/>
        </w:numPr>
        <w:spacing w:line="560" w:lineRule="exact"/>
        <w:ind w:firstLine="640" w:firstLineChars="200"/>
        <w:outlineLvl w:val="9"/>
        <w:rPr>
          <w:rFonts w:hint="eastAsia" w:ascii="仿宋_GB2312" w:eastAsia="仿宋_GB2312"/>
          <w:color w:val="auto"/>
          <w:sz w:val="32"/>
          <w:szCs w:val="32"/>
          <w:highlight w:val="none"/>
          <w:shd w:val="clear" w:color="auto" w:fill="auto"/>
          <w:lang w:val="en-US" w:eastAsia="zh-CN" w:bidi="ar-SA"/>
        </w:rPr>
      </w:pPr>
      <w:r>
        <w:rPr>
          <w:rFonts w:hint="eastAsia" w:ascii="仿宋_GB2312" w:eastAsia="仿宋_GB2312"/>
          <w:color w:val="auto"/>
          <w:sz w:val="32"/>
          <w:szCs w:val="32"/>
          <w:highlight w:val="none"/>
          <w:shd w:val="clear" w:color="auto" w:fill="auto"/>
          <w:lang w:val="en-US" w:eastAsia="zh-CN" w:bidi="ar-SA"/>
        </w:rPr>
        <w:t>区民政、自然资源、公安、市场监管、税务、社保、住房公积金、财政等其他职能部门按照各自职责配合做好住房保障租赁补贴相关工作。</w:t>
      </w:r>
    </w:p>
    <w:p>
      <w:pPr>
        <w:spacing w:line="560" w:lineRule="exact"/>
        <w:ind w:firstLine="640" w:firstLineChars="200"/>
        <w:outlineLvl w:val="9"/>
        <w:rPr>
          <w:rFonts w:hint="eastAsia" w:ascii="仿宋_GB2312" w:eastAsia="仿宋_GB2312" w:cs="Times New Roman"/>
          <w:b w:val="0"/>
          <w:color w:val="auto"/>
          <w:kern w:val="2"/>
          <w:sz w:val="32"/>
          <w:szCs w:val="32"/>
          <w:highlight w:val="none"/>
          <w:shd w:val="clear" w:color="auto" w:fill="auto"/>
          <w:lang w:val="en-US" w:eastAsia="zh-CN" w:bidi="ar-SA"/>
        </w:rPr>
      </w:pPr>
      <w:r>
        <w:rPr>
          <w:rFonts w:hint="eastAsia" w:ascii="仿宋_GB2312" w:eastAsia="仿宋_GB2312"/>
          <w:color w:val="auto"/>
          <w:sz w:val="32"/>
          <w:szCs w:val="32"/>
          <w:highlight w:val="none"/>
          <w:shd w:val="clear" w:color="auto" w:fill="auto"/>
          <w:lang w:val="en-US" w:eastAsia="zh-CN" w:bidi="ar-SA"/>
        </w:rPr>
        <w:t>镇（街道）住房保障</w:t>
      </w:r>
      <w:r>
        <w:rPr>
          <w:rFonts w:hint="eastAsia" w:ascii="仿宋_GB2312" w:eastAsia="仿宋_GB2312" w:cs="Times New Roman"/>
          <w:b w:val="0"/>
          <w:color w:val="auto"/>
          <w:kern w:val="2"/>
          <w:sz w:val="32"/>
          <w:szCs w:val="32"/>
          <w:highlight w:val="none"/>
          <w:shd w:val="clear" w:color="auto" w:fill="auto"/>
          <w:lang w:val="en-US" w:eastAsia="zh-CN" w:bidi="ar-SA"/>
        </w:rPr>
        <w:t>管理</w:t>
      </w:r>
      <w:r>
        <w:rPr>
          <w:rFonts w:hint="eastAsia" w:ascii="仿宋_GB2312" w:eastAsia="仿宋_GB2312"/>
          <w:color w:val="auto"/>
          <w:sz w:val="32"/>
          <w:szCs w:val="32"/>
          <w:highlight w:val="none"/>
          <w:shd w:val="clear" w:color="auto" w:fill="auto"/>
          <w:lang w:val="en-US" w:eastAsia="zh-CN" w:bidi="ar-SA"/>
        </w:rPr>
        <w:t>部门负责</w:t>
      </w:r>
      <w:r>
        <w:rPr>
          <w:rFonts w:hint="eastAsia" w:ascii="仿宋_GB2312" w:hAnsi="Calibri" w:eastAsia="仿宋_GB2312" w:cs="Times New Roman"/>
          <w:b w:val="0"/>
          <w:color w:val="auto"/>
          <w:kern w:val="2"/>
          <w:sz w:val="32"/>
          <w:szCs w:val="32"/>
          <w:highlight w:val="none"/>
          <w:shd w:val="clear" w:color="auto" w:fill="auto"/>
          <w:lang w:val="en-US" w:eastAsia="zh-CN" w:bidi="ar-SA"/>
        </w:rPr>
        <w:t>住房保障租赁补贴</w:t>
      </w:r>
      <w:r>
        <w:rPr>
          <w:rFonts w:hint="eastAsia" w:ascii="仿宋_GB2312" w:eastAsia="仿宋_GB2312" w:cs="Times New Roman"/>
          <w:b w:val="0"/>
          <w:color w:val="auto"/>
          <w:kern w:val="2"/>
          <w:sz w:val="32"/>
          <w:szCs w:val="32"/>
          <w:highlight w:val="none"/>
          <w:shd w:val="clear" w:color="auto" w:fill="auto"/>
          <w:lang w:val="en-US" w:eastAsia="zh-CN" w:bidi="ar-SA"/>
        </w:rPr>
        <w:t>具体实施、入户调查、会同区住房保障管理部门做好季度资格审查。</w:t>
      </w:r>
    </w:p>
    <w:p>
      <w:pPr>
        <w:spacing w:line="560" w:lineRule="exact"/>
        <w:ind w:firstLine="640" w:firstLineChars="200"/>
        <w:outlineLvl w:val="9"/>
        <w:rPr>
          <w:rFonts w:hint="eastAsia" w:eastAsia="仿宋_GB2312"/>
          <w:color w:val="auto"/>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第七条</w:t>
      </w:r>
      <w:r>
        <w:rPr>
          <w:rFonts w:hint="eastAsia" w:ascii="黑体" w:hAnsi="黑体" w:eastAsia="黑体" w:cs="黑体"/>
          <w:snapToGrid w:val="0"/>
          <w:color w:val="auto"/>
          <w:sz w:val="32"/>
          <w:szCs w:val="32"/>
          <w:highlight w:val="none"/>
          <w:shd w:val="clear" w:color="auto" w:fill="auto"/>
          <w:lang w:val="en-US" w:eastAsia="zh-CN"/>
        </w:rPr>
        <w:t xml:space="preserve"> </w:t>
      </w:r>
      <w:r>
        <w:rPr>
          <w:rFonts w:hint="eastAsia" w:ascii="仿宋_GB2312" w:hAnsi="Calibri" w:eastAsia="仿宋_GB2312" w:cs="Times New Roman"/>
          <w:b w:val="0"/>
          <w:color w:val="auto"/>
          <w:kern w:val="2"/>
          <w:sz w:val="32"/>
          <w:szCs w:val="32"/>
          <w:highlight w:val="none"/>
          <w:shd w:val="clear" w:color="auto" w:fill="auto"/>
          <w:lang w:val="en-US" w:eastAsia="zh-CN" w:bidi="ar-SA"/>
        </w:rPr>
        <w:t>区住房保障</w:t>
      </w:r>
      <w:r>
        <w:rPr>
          <w:rFonts w:hint="eastAsia" w:ascii="仿宋_GB2312" w:eastAsia="仿宋_GB2312" w:cs="Times New Roman"/>
          <w:b w:val="0"/>
          <w:color w:val="auto"/>
          <w:kern w:val="2"/>
          <w:sz w:val="32"/>
          <w:szCs w:val="32"/>
          <w:highlight w:val="none"/>
          <w:shd w:val="clear" w:color="auto" w:fill="auto"/>
          <w:lang w:val="en-US" w:eastAsia="zh-CN" w:bidi="ar-SA"/>
        </w:rPr>
        <w:t>管理</w:t>
      </w:r>
      <w:r>
        <w:rPr>
          <w:rFonts w:hint="eastAsia" w:ascii="仿宋_GB2312" w:hAnsi="Calibri" w:eastAsia="仿宋_GB2312" w:cs="Times New Roman"/>
          <w:b w:val="0"/>
          <w:color w:val="auto"/>
          <w:kern w:val="2"/>
          <w:sz w:val="32"/>
          <w:szCs w:val="32"/>
          <w:highlight w:val="none"/>
          <w:shd w:val="clear" w:color="auto" w:fill="auto"/>
          <w:lang w:val="en-US" w:eastAsia="zh-CN" w:bidi="ar-SA"/>
        </w:rPr>
        <w:t>部门</w:t>
      </w:r>
      <w:r>
        <w:rPr>
          <w:rFonts w:hint="eastAsia" w:ascii="仿宋_GB2312" w:hAnsi="仿宋_GB2312" w:eastAsia="仿宋_GB2312" w:cs="仿宋"/>
          <w:color w:val="auto"/>
          <w:sz w:val="32"/>
          <w:szCs w:val="32"/>
          <w:highlight w:val="none"/>
          <w:shd w:val="clear" w:color="auto" w:fill="auto"/>
        </w:rPr>
        <w:t>可按下列渠道筹集住房保障资金，并根据相关资金用途要求用于</w:t>
      </w:r>
      <w:r>
        <w:rPr>
          <w:rFonts w:hint="eastAsia" w:ascii="仿宋_GB2312" w:hAnsi="仿宋_GB2312" w:eastAsia="仿宋_GB2312" w:cs="仿宋"/>
          <w:color w:val="auto"/>
          <w:sz w:val="32"/>
          <w:szCs w:val="32"/>
          <w:highlight w:val="none"/>
          <w:shd w:val="clear" w:color="auto" w:fill="auto"/>
          <w:lang w:eastAsia="zh-CN"/>
        </w:rPr>
        <w:t>住房保障</w:t>
      </w:r>
      <w:r>
        <w:rPr>
          <w:rFonts w:hint="eastAsia" w:ascii="仿宋_GB2312" w:hAnsi="仿宋_GB2312" w:eastAsia="仿宋_GB2312" w:cs="仿宋"/>
          <w:color w:val="auto"/>
          <w:sz w:val="32"/>
          <w:szCs w:val="32"/>
          <w:highlight w:val="none"/>
          <w:shd w:val="clear" w:color="auto" w:fill="auto"/>
        </w:rPr>
        <w:t>租赁补贴发放</w:t>
      </w:r>
      <w:r>
        <w:rPr>
          <w:rFonts w:hint="eastAsia" w:ascii="仿宋_GB2312" w:hAnsi="仿宋_GB2312" w:eastAsia="仿宋_GB2312" w:cs="仿宋"/>
          <w:color w:val="auto"/>
          <w:sz w:val="32"/>
          <w:szCs w:val="32"/>
          <w:highlight w:val="none"/>
          <w:shd w:val="clear" w:color="auto" w:fill="auto"/>
          <w:lang w:eastAsia="zh-CN"/>
        </w:rPr>
        <w:t>：</w:t>
      </w:r>
    </w:p>
    <w:p>
      <w:pPr>
        <w:pStyle w:val="26"/>
        <w:keepNext w:val="0"/>
        <w:keepLines/>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
          <w:color w:val="auto"/>
          <w:sz w:val="32"/>
          <w:szCs w:val="32"/>
          <w:highlight w:val="none"/>
          <w:shd w:val="clear" w:color="auto" w:fill="auto"/>
        </w:rPr>
      </w:pPr>
      <w:r>
        <w:rPr>
          <w:rFonts w:hint="eastAsia" w:ascii="仿宋_GB2312" w:hAnsi="仿宋_GB2312" w:eastAsia="仿宋_GB2312" w:cs="仿宋"/>
          <w:color w:val="auto"/>
          <w:sz w:val="32"/>
          <w:szCs w:val="32"/>
          <w:highlight w:val="none"/>
          <w:shd w:val="clear" w:color="auto" w:fill="auto"/>
        </w:rPr>
        <w:t>（一）中央和省安排的专项补助资金；</w:t>
      </w:r>
    </w:p>
    <w:p>
      <w:pPr>
        <w:pStyle w:val="26"/>
        <w:keepNext w:val="0"/>
        <w:keepLines/>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
          <w:color w:val="auto"/>
          <w:sz w:val="32"/>
          <w:szCs w:val="32"/>
          <w:highlight w:val="none"/>
          <w:shd w:val="clear" w:color="auto" w:fill="auto"/>
        </w:rPr>
      </w:pPr>
      <w:r>
        <w:rPr>
          <w:rFonts w:hint="eastAsia" w:ascii="仿宋_GB2312" w:hAnsi="仿宋_GB2312" w:eastAsia="仿宋_GB2312" w:cs="仿宋"/>
          <w:color w:val="auto"/>
          <w:sz w:val="32"/>
          <w:szCs w:val="32"/>
          <w:highlight w:val="none"/>
          <w:shd w:val="clear" w:color="auto" w:fill="auto"/>
        </w:rPr>
        <w:t>　　（二）当地财政年度预算安排资金；</w:t>
      </w:r>
    </w:p>
    <w:p>
      <w:pPr>
        <w:pStyle w:val="26"/>
        <w:keepNext w:val="0"/>
        <w:keepLines/>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
          <w:color w:val="auto"/>
          <w:sz w:val="32"/>
          <w:szCs w:val="32"/>
          <w:highlight w:val="none"/>
          <w:shd w:val="clear" w:color="auto" w:fill="auto"/>
        </w:rPr>
      </w:pPr>
      <w:r>
        <w:rPr>
          <w:rFonts w:hint="eastAsia" w:ascii="仿宋_GB2312" w:hAnsi="仿宋_GB2312" w:eastAsia="仿宋_GB2312" w:cs="仿宋"/>
          <w:color w:val="auto"/>
          <w:sz w:val="32"/>
          <w:szCs w:val="32"/>
          <w:highlight w:val="none"/>
          <w:shd w:val="clear" w:color="auto" w:fill="auto"/>
        </w:rPr>
        <w:t>　　（三）每年提取土地出让净收益10%以上的资金；</w:t>
      </w:r>
    </w:p>
    <w:p>
      <w:pPr>
        <w:pStyle w:val="26"/>
        <w:keepNext w:val="0"/>
        <w:keepLines/>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
          <w:color w:val="auto"/>
          <w:sz w:val="32"/>
          <w:szCs w:val="32"/>
          <w:highlight w:val="none"/>
          <w:shd w:val="clear" w:color="auto" w:fill="auto"/>
        </w:rPr>
      </w:pPr>
      <w:r>
        <w:rPr>
          <w:rFonts w:hint="eastAsia" w:ascii="仿宋_GB2312" w:hAnsi="仿宋_GB2312" w:eastAsia="仿宋_GB2312" w:cs="仿宋"/>
          <w:color w:val="auto"/>
          <w:sz w:val="32"/>
          <w:szCs w:val="32"/>
          <w:highlight w:val="none"/>
          <w:shd w:val="clear" w:color="auto" w:fill="auto"/>
        </w:rPr>
        <w:t>　　（四）通过创新投融资方式筹集的资金；</w:t>
      </w:r>
    </w:p>
    <w:p>
      <w:pPr>
        <w:pStyle w:val="26"/>
        <w:keepNext w:val="0"/>
        <w:keepLines/>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
          <w:color w:val="auto"/>
          <w:sz w:val="32"/>
          <w:szCs w:val="32"/>
          <w:highlight w:val="none"/>
          <w:shd w:val="clear" w:color="auto" w:fill="auto"/>
        </w:rPr>
      </w:pPr>
      <w:r>
        <w:rPr>
          <w:rFonts w:hint="eastAsia" w:ascii="仿宋_GB2312" w:hAnsi="仿宋_GB2312" w:eastAsia="仿宋_GB2312" w:cs="仿宋"/>
          <w:color w:val="auto"/>
          <w:sz w:val="32"/>
          <w:szCs w:val="32"/>
          <w:highlight w:val="none"/>
          <w:shd w:val="clear" w:color="auto" w:fill="auto"/>
        </w:rPr>
        <w:t>　　（五）出租保障房和配套设施回收的资金；</w:t>
      </w:r>
    </w:p>
    <w:p>
      <w:pPr>
        <w:pStyle w:val="26"/>
        <w:keepNext w:val="0"/>
        <w:keepLines/>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
          <w:color w:val="auto"/>
          <w:sz w:val="32"/>
          <w:szCs w:val="32"/>
          <w:highlight w:val="none"/>
          <w:shd w:val="clear" w:color="auto" w:fill="auto"/>
        </w:rPr>
      </w:pPr>
      <w:r>
        <w:rPr>
          <w:rFonts w:hint="eastAsia" w:ascii="仿宋_GB2312" w:hAnsi="仿宋_GB2312" w:eastAsia="仿宋_GB2312" w:cs="仿宋"/>
          <w:color w:val="auto"/>
          <w:sz w:val="32"/>
          <w:szCs w:val="32"/>
          <w:highlight w:val="none"/>
          <w:shd w:val="clear" w:color="auto" w:fill="auto"/>
        </w:rPr>
        <w:t>　　（六）社会捐赠的资金；</w:t>
      </w:r>
    </w:p>
    <w:p>
      <w:pPr>
        <w:numPr>
          <w:ilvl w:val="0"/>
          <w:numId w:val="1"/>
        </w:numPr>
        <w:spacing w:line="560" w:lineRule="exact"/>
        <w:ind w:firstLine="640" w:firstLineChars="200"/>
        <w:outlineLvl w:val="9"/>
        <w:rPr>
          <w:rFonts w:hint="eastAsia" w:ascii="仿宋_GB2312" w:hAnsi="仿宋_GB2312" w:eastAsia="仿宋_GB2312" w:cs="仿宋"/>
          <w:color w:val="auto"/>
          <w:sz w:val="32"/>
          <w:szCs w:val="32"/>
          <w:highlight w:val="none"/>
          <w:shd w:val="clear" w:color="auto" w:fill="auto"/>
        </w:rPr>
      </w:pPr>
      <w:r>
        <w:rPr>
          <w:rFonts w:hint="eastAsia" w:ascii="仿宋_GB2312" w:hAnsi="仿宋_GB2312" w:eastAsia="仿宋_GB2312" w:cs="仿宋"/>
          <w:color w:val="auto"/>
          <w:sz w:val="32"/>
          <w:szCs w:val="32"/>
          <w:highlight w:val="none"/>
          <w:shd w:val="clear" w:color="auto" w:fill="auto"/>
        </w:rPr>
        <w:t>可以纳入</w:t>
      </w:r>
      <w:r>
        <w:rPr>
          <w:rFonts w:hint="eastAsia" w:ascii="仿宋_GB2312" w:hAnsi="仿宋_GB2312" w:eastAsia="仿宋_GB2312" w:cs="仿宋"/>
          <w:color w:val="auto"/>
          <w:sz w:val="32"/>
          <w:szCs w:val="32"/>
          <w:highlight w:val="none"/>
          <w:shd w:val="clear" w:color="auto" w:fill="auto"/>
          <w:lang w:eastAsia="zh-CN"/>
        </w:rPr>
        <w:t>住房保障租赁</w:t>
      </w:r>
      <w:r>
        <w:rPr>
          <w:rFonts w:hint="eastAsia" w:ascii="仿宋_GB2312" w:hAnsi="仿宋_GB2312" w:eastAsia="仿宋_GB2312" w:cs="仿宋"/>
          <w:color w:val="auto"/>
          <w:sz w:val="32"/>
          <w:szCs w:val="32"/>
          <w:highlight w:val="none"/>
          <w:shd w:val="clear" w:color="auto" w:fill="auto"/>
        </w:rPr>
        <w:t>补贴的其他资金。</w:t>
      </w:r>
    </w:p>
    <w:p>
      <w:pPr>
        <w:spacing w:line="560" w:lineRule="exact"/>
        <w:ind w:firstLine="0" w:firstLineChars="0"/>
        <w:jc w:val="center"/>
        <w:outlineLvl w:val="9"/>
        <w:rPr>
          <w:rFonts w:hint="eastAsia"/>
          <w:color w:val="auto"/>
          <w:highlight w:val="none"/>
          <w:shd w:val="clear" w:color="auto" w:fill="auto"/>
          <w:lang w:val="en-US" w:eastAsia="zh-CN"/>
        </w:rPr>
      </w:pPr>
      <w:r>
        <w:rPr>
          <w:rFonts w:hint="eastAsia" w:ascii="黑体" w:hAnsi="黑体" w:eastAsia="黑体" w:cs="黑体"/>
          <w:b w:val="0"/>
          <w:color w:val="auto"/>
          <w:kern w:val="2"/>
          <w:sz w:val="32"/>
          <w:szCs w:val="32"/>
          <w:highlight w:val="none"/>
          <w:shd w:val="clear" w:color="auto" w:fill="auto"/>
          <w:lang w:val="en-US" w:eastAsia="zh-CN" w:bidi="ar-SA"/>
        </w:rPr>
        <w:t>第二章 申请条件及申请材料</w:t>
      </w:r>
    </w:p>
    <w:p>
      <w:pPr>
        <w:pStyle w:val="17"/>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黑体" w:hAnsi="黑体" w:eastAsia="黑体"/>
          <w:color w:val="auto"/>
          <w:sz w:val="32"/>
          <w:szCs w:val="32"/>
          <w:highlight w:val="none"/>
          <w:shd w:val="clear" w:color="auto" w:fill="auto"/>
          <w:lang w:eastAsia="zh-CN"/>
        </w:rPr>
        <w:t>第八条</w:t>
      </w:r>
      <w:r>
        <w:rPr>
          <w:rFonts w:hint="eastAsia" w:ascii="黑体" w:hAnsi="黑体" w:eastAsia="黑体"/>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lang w:val="en-US" w:eastAsia="zh-CN"/>
        </w:rPr>
        <w:t>住房保障</w:t>
      </w:r>
      <w:r>
        <w:rPr>
          <w:rFonts w:hint="eastAsia" w:ascii="仿宋_GB2312" w:hAnsi="仿宋_GB2312" w:eastAsia="仿宋_GB2312" w:cs="仿宋_GB2312"/>
          <w:color w:val="auto"/>
          <w:sz w:val="32"/>
          <w:szCs w:val="32"/>
          <w:highlight w:val="none"/>
          <w:shd w:val="clear" w:color="auto" w:fill="auto"/>
          <w:lang w:eastAsia="zh-CN"/>
        </w:rPr>
        <w:t>租赁补贴应</w:t>
      </w:r>
      <w:r>
        <w:rPr>
          <w:rFonts w:hint="eastAsia" w:ascii="仿宋_GB2312" w:hAnsi="仿宋_GB2312" w:eastAsia="仿宋_GB2312" w:cs="仿宋_GB2312"/>
          <w:color w:val="auto"/>
          <w:sz w:val="32"/>
          <w:szCs w:val="32"/>
          <w:highlight w:val="none"/>
          <w:shd w:val="clear" w:color="auto" w:fill="auto"/>
        </w:rPr>
        <w:t>以家庭为单位申请，每个家庭确定1名年满18周岁且具有完全民事行为能力</w:t>
      </w:r>
      <w:r>
        <w:rPr>
          <w:rFonts w:hint="eastAsia" w:ascii="仿宋_GB2312" w:hAnsi="仿宋_GB2312" w:eastAsia="仿宋_GB2312" w:cs="仿宋_GB2312"/>
          <w:color w:val="auto"/>
          <w:sz w:val="32"/>
          <w:szCs w:val="32"/>
          <w:highlight w:val="none"/>
          <w:shd w:val="clear" w:color="auto" w:fill="auto"/>
          <w:lang w:eastAsia="zh-CN"/>
        </w:rPr>
        <w:t>的家庭成员作为</w:t>
      </w:r>
      <w:r>
        <w:rPr>
          <w:rFonts w:hint="eastAsia" w:ascii="仿宋_GB2312" w:hAnsi="仿宋_GB2312" w:eastAsia="仿宋_GB2312" w:cs="仿宋_GB2312"/>
          <w:color w:val="auto"/>
          <w:sz w:val="32"/>
          <w:szCs w:val="32"/>
          <w:highlight w:val="none"/>
          <w:shd w:val="clear" w:color="auto" w:fill="auto"/>
        </w:rPr>
        <w:t>申请人，其他</w:t>
      </w:r>
      <w:r>
        <w:rPr>
          <w:rFonts w:hint="eastAsia" w:ascii="仿宋_GB2312" w:hAnsi="仿宋_GB2312" w:eastAsia="仿宋_GB2312" w:cs="仿宋_GB2312"/>
          <w:color w:val="auto"/>
          <w:sz w:val="32"/>
          <w:szCs w:val="32"/>
          <w:highlight w:val="none"/>
          <w:shd w:val="clear" w:color="auto" w:fill="auto"/>
          <w:lang w:eastAsia="zh-CN"/>
        </w:rPr>
        <w:t>与申请人长期共同居住的</w:t>
      </w:r>
      <w:r>
        <w:rPr>
          <w:rFonts w:hint="eastAsia" w:ascii="仿宋_GB2312" w:hAnsi="仿宋_GB2312" w:eastAsia="仿宋_GB2312" w:cs="仿宋_GB2312"/>
          <w:color w:val="auto"/>
          <w:sz w:val="32"/>
          <w:szCs w:val="32"/>
          <w:highlight w:val="none"/>
          <w:shd w:val="clear" w:color="auto" w:fill="auto"/>
        </w:rPr>
        <w:t>家庭成员为共同申请人。共同申请的家庭成员应当与申请人具有法定赡养、抚养、扶养、收养关系。</w:t>
      </w:r>
    </w:p>
    <w:p>
      <w:pPr>
        <w:pStyle w:val="17"/>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宋体" w:hAnsi="宋体" w:eastAsia="仿宋_GB2312" w:cs="仿宋_GB2312"/>
          <w:color w:val="auto"/>
          <w:sz w:val="32"/>
          <w:szCs w:val="32"/>
          <w:highlight w:val="none"/>
          <w:shd w:val="clear" w:color="auto" w:fill="auto"/>
        </w:rPr>
        <w:t>具有本区户籍</w:t>
      </w:r>
      <w:r>
        <w:rPr>
          <w:rFonts w:hint="eastAsia" w:ascii="宋体" w:hAnsi="宋体" w:eastAsia="仿宋_GB2312" w:cs="仿宋_GB2312"/>
          <w:color w:val="auto"/>
          <w:sz w:val="32"/>
          <w:szCs w:val="32"/>
          <w:highlight w:val="none"/>
          <w:shd w:val="clear" w:color="auto" w:fill="auto"/>
          <w:lang w:eastAsia="zh-CN"/>
        </w:rPr>
        <w:t>，</w:t>
      </w:r>
      <w:r>
        <w:rPr>
          <w:rFonts w:hint="eastAsia" w:ascii="宋体" w:hAnsi="宋体" w:eastAsia="仿宋_GB2312" w:cs="仿宋_GB2312"/>
          <w:color w:val="auto"/>
          <w:sz w:val="32"/>
          <w:szCs w:val="32"/>
          <w:highlight w:val="none"/>
          <w:shd w:val="clear" w:color="auto" w:fill="auto"/>
        </w:rPr>
        <w:t>年满1</w:t>
      </w:r>
      <w:r>
        <w:rPr>
          <w:rFonts w:hint="eastAsia" w:ascii="宋体" w:hAnsi="宋体" w:eastAsia="仿宋_GB2312" w:cs="仿宋_GB2312"/>
          <w:color w:val="auto"/>
          <w:sz w:val="32"/>
          <w:szCs w:val="32"/>
          <w:highlight w:val="none"/>
          <w:shd w:val="clear" w:color="auto" w:fill="auto"/>
          <w:lang w:val="en-US" w:eastAsia="zh-CN"/>
        </w:rPr>
        <w:t>6</w:t>
      </w:r>
      <w:r>
        <w:rPr>
          <w:rFonts w:hint="eastAsia" w:ascii="宋体" w:hAnsi="宋体" w:eastAsia="仿宋_GB2312" w:cs="仿宋_GB2312"/>
          <w:color w:val="auto"/>
          <w:sz w:val="32"/>
          <w:szCs w:val="32"/>
          <w:highlight w:val="none"/>
          <w:shd w:val="clear" w:color="auto" w:fill="auto"/>
        </w:rPr>
        <w:t>周岁</w:t>
      </w:r>
      <w:r>
        <w:rPr>
          <w:rFonts w:hint="eastAsia" w:ascii="宋体" w:hAnsi="宋体" w:eastAsia="仿宋_GB2312" w:cs="仿宋_GB2312"/>
          <w:color w:val="auto"/>
          <w:sz w:val="32"/>
          <w:szCs w:val="32"/>
          <w:highlight w:val="none"/>
          <w:shd w:val="clear" w:color="auto" w:fill="auto"/>
          <w:lang w:eastAsia="zh-CN"/>
        </w:rPr>
        <w:t>且具有完全民事行为能力</w:t>
      </w:r>
      <w:r>
        <w:rPr>
          <w:rFonts w:hint="eastAsia" w:ascii="宋体" w:hAnsi="宋体" w:eastAsia="仿宋_GB2312" w:cs="仿宋_GB2312"/>
          <w:color w:val="auto"/>
          <w:sz w:val="32"/>
          <w:szCs w:val="32"/>
          <w:highlight w:val="none"/>
          <w:shd w:val="clear" w:color="auto" w:fill="auto"/>
        </w:rPr>
        <w:t>的孤儿</w:t>
      </w:r>
      <w:r>
        <w:rPr>
          <w:rFonts w:hint="eastAsia" w:ascii="宋体" w:hAnsi="宋体" w:eastAsia="仿宋_GB2312" w:cs="仿宋_GB2312"/>
          <w:color w:val="auto"/>
          <w:sz w:val="32"/>
          <w:szCs w:val="32"/>
          <w:highlight w:val="none"/>
          <w:shd w:val="clear" w:color="auto" w:fill="auto"/>
          <w:lang w:eastAsia="zh-CN"/>
        </w:rPr>
        <w:t>可单独申请。</w:t>
      </w:r>
    </w:p>
    <w:p>
      <w:pPr>
        <w:pStyle w:val="17"/>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rPr>
        <w:t>申请人和共同申请人的配偶和未成年子女未</w:t>
      </w:r>
      <w:r>
        <w:rPr>
          <w:rFonts w:hint="eastAsia" w:ascii="仿宋_GB2312" w:hAnsi="仿宋_GB2312" w:eastAsia="仿宋_GB2312" w:cs="仿宋_GB2312"/>
          <w:color w:val="auto"/>
          <w:sz w:val="32"/>
          <w:szCs w:val="32"/>
          <w:highlight w:val="none"/>
          <w:shd w:val="clear" w:color="auto" w:fill="auto"/>
          <w:lang w:eastAsia="zh-CN"/>
        </w:rPr>
        <w:t>能</w:t>
      </w:r>
      <w:r>
        <w:rPr>
          <w:rFonts w:hint="eastAsia" w:ascii="仿宋_GB2312" w:hAnsi="仿宋_GB2312" w:eastAsia="仿宋_GB2312" w:cs="仿宋_GB2312"/>
          <w:color w:val="auto"/>
          <w:sz w:val="32"/>
          <w:szCs w:val="32"/>
          <w:highlight w:val="none"/>
          <w:shd w:val="clear" w:color="auto" w:fill="auto"/>
        </w:rPr>
        <w:t>作为共同申请人的，则作为非共同申请人，不享受住房保障，但其收入、资产、住房等应计入申请家庭</w:t>
      </w:r>
      <w:r>
        <w:rPr>
          <w:rFonts w:hint="eastAsia" w:ascii="仿宋_GB2312" w:hAnsi="仿宋_GB2312" w:eastAsia="仿宋_GB2312" w:cs="仿宋_GB2312"/>
          <w:color w:val="auto"/>
          <w:sz w:val="32"/>
          <w:szCs w:val="32"/>
          <w:highlight w:val="none"/>
          <w:shd w:val="clear" w:color="auto" w:fill="auto"/>
          <w:lang w:eastAsia="zh-CN"/>
        </w:rPr>
        <w:t>收入和资产的</w:t>
      </w:r>
      <w:r>
        <w:rPr>
          <w:rFonts w:hint="eastAsia" w:ascii="仿宋_GB2312" w:hAnsi="仿宋_GB2312" w:eastAsia="仿宋_GB2312" w:cs="仿宋_GB2312"/>
          <w:color w:val="auto"/>
          <w:sz w:val="32"/>
          <w:szCs w:val="32"/>
          <w:highlight w:val="none"/>
          <w:shd w:val="clear" w:color="auto" w:fill="auto"/>
        </w:rPr>
        <w:t>核算范围。</w:t>
      </w:r>
    </w:p>
    <w:p>
      <w:pPr>
        <w:pStyle w:val="17"/>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Style w:val="22"/>
          <w:rFonts w:hint="eastAsia" w:ascii="仿宋_GB2312" w:hAnsi="仿宋_GB2312" w:eastAsia="仿宋_GB2312" w:cs="仿宋_GB2312"/>
          <w:b w:val="0"/>
          <w:bCs/>
          <w:color w:val="auto"/>
          <w:sz w:val="32"/>
          <w:szCs w:val="32"/>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第九条</w:t>
      </w: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lang w:eastAsia="zh-CN"/>
        </w:rPr>
        <w:t>本区</w:t>
      </w:r>
      <w:r>
        <w:rPr>
          <w:rFonts w:hint="eastAsia" w:ascii="仿宋_GB2312" w:hAnsi="仿宋_GB2312" w:eastAsia="仿宋_GB2312" w:cs="仿宋_GB2312"/>
          <w:color w:val="auto"/>
          <w:sz w:val="32"/>
          <w:szCs w:val="32"/>
          <w:highlight w:val="none"/>
          <w:shd w:val="clear" w:color="auto" w:fill="auto"/>
        </w:rPr>
        <w:t>户籍住房困难家庭</w:t>
      </w:r>
      <w:r>
        <w:rPr>
          <w:rFonts w:hint="eastAsia" w:ascii="仿宋_GB2312" w:hAnsi="仿宋_GB2312" w:eastAsia="仿宋_GB2312" w:cs="仿宋_GB2312"/>
          <w:color w:val="auto"/>
          <w:sz w:val="32"/>
          <w:szCs w:val="32"/>
          <w:highlight w:val="none"/>
          <w:shd w:val="clear" w:color="auto" w:fill="auto"/>
          <w:lang w:eastAsia="zh-CN"/>
        </w:rPr>
        <w:t>或个人</w:t>
      </w:r>
      <w:r>
        <w:rPr>
          <w:rFonts w:hint="eastAsia" w:ascii="仿宋_GB2312" w:hAnsi="仿宋_GB2312" w:eastAsia="仿宋_GB2312" w:cs="仿宋_GB2312"/>
          <w:color w:val="auto"/>
          <w:sz w:val="32"/>
          <w:szCs w:val="32"/>
          <w:highlight w:val="none"/>
          <w:shd w:val="clear" w:color="auto" w:fill="auto"/>
        </w:rPr>
        <w:t>，同时符合下列条件的可以在</w:t>
      </w:r>
      <w:r>
        <w:rPr>
          <w:rFonts w:hint="eastAsia" w:ascii="仿宋_GB2312" w:hAnsi="仿宋_GB2312" w:eastAsia="仿宋_GB2312" w:cs="仿宋_GB2312"/>
          <w:color w:val="auto"/>
          <w:sz w:val="32"/>
          <w:szCs w:val="32"/>
          <w:highlight w:val="none"/>
          <w:shd w:val="clear" w:color="auto" w:fill="auto"/>
          <w:lang w:eastAsia="zh-CN"/>
        </w:rPr>
        <w:t>承租住房</w:t>
      </w:r>
      <w:r>
        <w:rPr>
          <w:rFonts w:hint="eastAsia" w:ascii="仿宋_GB2312" w:hAnsi="仿宋_GB2312" w:eastAsia="仿宋_GB2312" w:cs="仿宋_GB2312"/>
          <w:color w:val="auto"/>
          <w:sz w:val="32"/>
          <w:szCs w:val="32"/>
          <w:highlight w:val="none"/>
          <w:shd w:val="clear" w:color="auto" w:fill="auto"/>
        </w:rPr>
        <w:t>所在镇（街道）申请</w:t>
      </w:r>
      <w:r>
        <w:rPr>
          <w:rFonts w:hint="eastAsia" w:ascii="仿宋_GB2312" w:hAnsi="仿宋_GB2312" w:eastAsia="仿宋_GB2312" w:cs="仿宋_GB2312"/>
          <w:color w:val="auto"/>
          <w:sz w:val="32"/>
          <w:szCs w:val="32"/>
          <w:highlight w:val="none"/>
          <w:shd w:val="clear" w:color="auto" w:fill="auto"/>
          <w:lang w:eastAsia="zh-CN"/>
        </w:rPr>
        <w:t>住房保障</w:t>
      </w:r>
      <w:r>
        <w:rPr>
          <w:rFonts w:hint="eastAsia" w:ascii="仿宋_GB2312" w:hAnsi="仿宋_GB2312" w:eastAsia="仿宋_GB2312" w:cs="仿宋_GB2312"/>
          <w:color w:val="auto"/>
          <w:sz w:val="32"/>
          <w:szCs w:val="32"/>
          <w:highlight w:val="none"/>
          <w:shd w:val="clear" w:color="auto" w:fill="auto"/>
        </w:rPr>
        <w:t>租赁</w:t>
      </w:r>
      <w:r>
        <w:rPr>
          <w:rFonts w:hint="eastAsia" w:ascii="仿宋_GB2312" w:hAnsi="仿宋_GB2312" w:eastAsia="仿宋_GB2312" w:cs="仿宋_GB2312"/>
          <w:color w:val="auto"/>
          <w:sz w:val="32"/>
          <w:szCs w:val="32"/>
          <w:highlight w:val="none"/>
          <w:shd w:val="clear" w:color="auto" w:fill="auto"/>
          <w:lang w:eastAsia="zh-CN"/>
        </w:rPr>
        <w:t>补贴：</w:t>
      </w:r>
    </w:p>
    <w:p>
      <w:pPr>
        <w:pStyle w:val="17"/>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eastAsia="zh-CN"/>
        </w:rPr>
        <w:t>（一）</w:t>
      </w:r>
      <w:r>
        <w:rPr>
          <w:rFonts w:hint="eastAsia" w:ascii="仿宋_GB2312" w:hAnsi="仿宋_GB2312" w:eastAsia="仿宋_GB2312" w:cs="仿宋_GB2312"/>
          <w:color w:val="auto"/>
          <w:sz w:val="32"/>
          <w:szCs w:val="32"/>
          <w:highlight w:val="none"/>
          <w:shd w:val="clear" w:color="auto" w:fill="auto"/>
        </w:rPr>
        <w:t>申请人应具有本区户籍。申请人的配偶及未成年子女具有本市户籍的应作为共同申请人，不具有本市户籍</w:t>
      </w:r>
      <w:r>
        <w:rPr>
          <w:rFonts w:hint="eastAsia" w:ascii="仿宋_GB2312" w:hAnsi="仿宋_GB2312" w:eastAsia="仿宋_GB2312" w:cs="仿宋_GB2312"/>
          <w:color w:val="auto"/>
          <w:sz w:val="32"/>
          <w:szCs w:val="32"/>
          <w:highlight w:val="none"/>
          <w:shd w:val="clear" w:color="auto" w:fill="auto"/>
          <w:lang w:eastAsia="zh-CN"/>
        </w:rPr>
        <w:t>的</w:t>
      </w:r>
      <w:r>
        <w:rPr>
          <w:rFonts w:hint="eastAsia" w:ascii="仿宋_GB2312" w:hAnsi="仿宋_GB2312" w:eastAsia="仿宋_GB2312" w:cs="仿宋_GB2312"/>
          <w:color w:val="auto"/>
          <w:sz w:val="32"/>
          <w:szCs w:val="32"/>
          <w:highlight w:val="none"/>
          <w:shd w:val="clear" w:color="auto" w:fill="auto"/>
        </w:rPr>
        <w:t>应提供</w:t>
      </w:r>
      <w:r>
        <w:rPr>
          <w:rFonts w:hint="eastAsia" w:ascii="仿宋_GB2312" w:hAnsi="仿宋_GB2312" w:eastAsia="仿宋_GB2312" w:cs="仿宋_GB2312"/>
          <w:color w:val="auto"/>
          <w:sz w:val="32"/>
          <w:szCs w:val="32"/>
          <w:highlight w:val="none"/>
          <w:shd w:val="clear" w:color="auto" w:fill="auto"/>
          <w:lang w:eastAsia="zh-CN"/>
        </w:rPr>
        <w:t>与住房租赁地址一致的</w:t>
      </w:r>
      <w:r>
        <w:rPr>
          <w:rFonts w:hint="eastAsia" w:ascii="仿宋_GB2312" w:hAnsi="仿宋_GB2312" w:eastAsia="仿宋_GB2312" w:cs="仿宋_GB2312"/>
          <w:color w:val="auto"/>
          <w:sz w:val="32"/>
          <w:szCs w:val="32"/>
          <w:highlight w:val="none"/>
          <w:shd w:val="clear" w:color="auto" w:fill="auto"/>
        </w:rPr>
        <w:t>有效居住证</w:t>
      </w:r>
      <w:r>
        <w:rPr>
          <w:rFonts w:hint="eastAsia" w:ascii="仿宋_GB2312" w:hAnsi="仿宋_GB2312" w:eastAsia="仿宋_GB2312" w:cs="仿宋_GB2312"/>
          <w:color w:val="auto"/>
          <w:sz w:val="32"/>
          <w:szCs w:val="32"/>
          <w:highlight w:val="none"/>
          <w:shd w:val="clear" w:color="auto" w:fill="auto"/>
          <w:lang w:eastAsia="zh-CN"/>
        </w:rPr>
        <w:t>或本市学校的在校证明</w:t>
      </w:r>
      <w:r>
        <w:rPr>
          <w:rFonts w:hint="eastAsia" w:ascii="仿宋_GB2312" w:hAnsi="仿宋_GB2312" w:eastAsia="仿宋_GB2312" w:cs="仿宋_GB2312"/>
          <w:color w:val="auto"/>
          <w:sz w:val="32"/>
          <w:szCs w:val="32"/>
          <w:highlight w:val="none"/>
          <w:shd w:val="clear" w:color="auto" w:fill="auto"/>
        </w:rPr>
        <w:t>，方可作为共同申请人，户籍因就学</w:t>
      </w:r>
      <w:r>
        <w:rPr>
          <w:rFonts w:hint="eastAsia" w:ascii="仿宋_GB2312" w:hAnsi="仿宋_GB2312" w:eastAsia="仿宋_GB2312" w:cs="仿宋_GB2312"/>
          <w:color w:val="auto"/>
          <w:sz w:val="32"/>
          <w:szCs w:val="32"/>
          <w:highlight w:val="none"/>
          <w:shd w:val="clear" w:color="auto" w:fill="auto"/>
          <w:lang w:eastAsia="zh-CN"/>
        </w:rPr>
        <w:t>且尚未毕业</w:t>
      </w:r>
      <w:r>
        <w:rPr>
          <w:rFonts w:hint="eastAsia" w:ascii="仿宋_GB2312" w:hAnsi="仿宋_GB2312" w:eastAsia="仿宋_GB2312" w:cs="仿宋_GB2312"/>
          <w:color w:val="auto"/>
          <w:sz w:val="32"/>
          <w:szCs w:val="32"/>
          <w:highlight w:val="none"/>
          <w:shd w:val="clear" w:color="auto" w:fill="auto"/>
        </w:rPr>
        <w:t>、服兵役</w:t>
      </w:r>
      <w:r>
        <w:rPr>
          <w:rFonts w:hint="eastAsia" w:ascii="仿宋_GB2312" w:hAnsi="仿宋_GB2312" w:eastAsia="仿宋_GB2312" w:cs="仿宋_GB2312"/>
          <w:color w:val="auto"/>
          <w:sz w:val="32"/>
          <w:szCs w:val="32"/>
          <w:highlight w:val="none"/>
          <w:shd w:val="clear" w:color="auto" w:fill="auto"/>
          <w:lang w:eastAsia="zh-CN"/>
        </w:rPr>
        <w:t>且尚未退役</w:t>
      </w:r>
      <w:r>
        <w:rPr>
          <w:rFonts w:hint="eastAsia" w:ascii="仿宋_GB2312" w:hAnsi="仿宋_GB2312" w:eastAsia="仿宋_GB2312" w:cs="仿宋_GB2312"/>
          <w:color w:val="auto"/>
          <w:sz w:val="32"/>
          <w:szCs w:val="32"/>
          <w:highlight w:val="none"/>
          <w:shd w:val="clear" w:color="auto" w:fill="auto"/>
        </w:rPr>
        <w:t>原因迁出本市的，可以作为共同申请人。</w:t>
      </w:r>
    </w:p>
    <w:p>
      <w:pPr>
        <w:pStyle w:val="1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宋体" w:hAnsi="宋体" w:eastAsia="仿宋_GB2312" w:cs="仿宋_GB2312"/>
          <w:color w:val="auto"/>
          <w:sz w:val="32"/>
          <w:szCs w:val="32"/>
          <w:highlight w:val="none"/>
          <w:shd w:val="clear" w:color="auto" w:fill="auto"/>
        </w:rPr>
      </w:pPr>
      <w:r>
        <w:rPr>
          <w:rFonts w:hint="eastAsia" w:ascii="宋体" w:hAnsi="宋体" w:eastAsia="仿宋_GB2312" w:cs="仿宋_GB2312"/>
          <w:color w:val="auto"/>
          <w:sz w:val="32"/>
          <w:szCs w:val="32"/>
          <w:highlight w:val="none"/>
          <w:shd w:val="clear" w:color="auto" w:fill="auto"/>
        </w:rPr>
        <w:t>家庭收入、资产等符合政府公布的标准。（见附件《公共租赁住房家庭人均收入、家庭资产审核标准》）</w:t>
      </w:r>
    </w:p>
    <w:p>
      <w:pPr>
        <w:pStyle w:val="1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宋体" w:hAnsi="宋体" w:eastAsia="仿宋_GB2312" w:cs="仿宋_GB2312"/>
          <w:color w:val="auto"/>
          <w:sz w:val="32"/>
          <w:szCs w:val="32"/>
          <w:highlight w:val="none"/>
          <w:shd w:val="clear" w:color="auto" w:fill="auto"/>
          <w:lang w:val="en-US" w:eastAsia="zh-CN"/>
        </w:rPr>
      </w:pPr>
      <w:r>
        <w:rPr>
          <w:rFonts w:hint="eastAsia" w:ascii="宋体" w:hAnsi="宋体" w:eastAsia="仿宋_GB2312" w:cs="仿宋_GB2312"/>
          <w:color w:val="auto"/>
          <w:sz w:val="32"/>
          <w:szCs w:val="32"/>
          <w:highlight w:val="none"/>
          <w:shd w:val="clear" w:color="auto" w:fill="auto"/>
          <w:lang w:val="en-US" w:eastAsia="zh-CN"/>
        </w:rPr>
        <w:t>在佛山市内无自有住房，或现自有住房人均建筑面积低于15平方米（含）及现自有住房总建筑面积低于60平方米（不含），且未享受购买共有产权住房等方式的住房保障政策。</w:t>
      </w:r>
    </w:p>
    <w:p>
      <w:pPr>
        <w:pStyle w:val="1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rPr>
          <w:rStyle w:val="22"/>
          <w:rFonts w:hint="eastAsia" w:ascii="仿宋_GB2312" w:hAnsi="仿宋_GB2312" w:eastAsia="仿宋_GB2312" w:cs="仿宋"/>
          <w:b w:val="0"/>
          <w:bCs/>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申请人或共同申请人在南海</w:t>
      </w:r>
      <w:r>
        <w:rPr>
          <w:rStyle w:val="22"/>
          <w:rFonts w:hint="eastAsia" w:ascii="仿宋_GB2312" w:hAnsi="仿宋_GB2312" w:eastAsia="仿宋_GB2312" w:cs="仿宋"/>
          <w:b w:val="0"/>
          <w:bCs/>
          <w:color w:val="auto"/>
          <w:sz w:val="32"/>
          <w:szCs w:val="32"/>
          <w:highlight w:val="none"/>
          <w:shd w:val="clear" w:color="auto" w:fill="auto"/>
          <w:lang w:eastAsia="zh-CN"/>
        </w:rPr>
        <w:t>区有住房租赁行为，且租赁住房的产权不得为申请人及其家庭成员的直系亲属。</w:t>
      </w:r>
    </w:p>
    <w:p>
      <w:pPr>
        <w:pStyle w:val="17"/>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第十条</w:t>
      </w:r>
      <w:r>
        <w:rPr>
          <w:rStyle w:val="22"/>
          <w:rFonts w:hint="eastAsia" w:ascii="仿宋_GB2312" w:hAnsi="仿宋_GB2312" w:eastAsia="仿宋_GB2312" w:cs="仿宋"/>
          <w:b w:val="0"/>
          <w:bCs/>
          <w:color w:val="auto"/>
          <w:sz w:val="32"/>
          <w:szCs w:val="32"/>
          <w:highlight w:val="none"/>
          <w:shd w:val="clear" w:color="auto" w:fill="auto"/>
          <w:lang w:val="en-US" w:eastAsia="zh-CN"/>
        </w:rPr>
        <w:t xml:space="preserve"> 本区稳定就业的佛山市非南海区户籍人员和</w:t>
      </w:r>
      <w:r>
        <w:rPr>
          <w:rStyle w:val="22"/>
          <w:rFonts w:hint="eastAsia" w:ascii="仿宋_GB2312" w:hAnsi="仿宋_GB2312" w:eastAsia="仿宋_GB2312" w:cs="仿宋"/>
          <w:b w:val="0"/>
          <w:bCs/>
          <w:color w:val="auto"/>
          <w:sz w:val="32"/>
          <w:szCs w:val="32"/>
          <w:highlight w:val="none"/>
          <w:shd w:val="clear" w:color="auto" w:fill="auto"/>
        </w:rPr>
        <w:t>新市民</w:t>
      </w:r>
      <w:r>
        <w:rPr>
          <w:rStyle w:val="22"/>
          <w:rFonts w:hint="eastAsia" w:ascii="仿宋_GB2312" w:hAnsi="仿宋_GB2312" w:eastAsia="仿宋_GB2312" w:cs="仿宋"/>
          <w:b w:val="0"/>
          <w:bCs/>
          <w:color w:val="auto"/>
          <w:sz w:val="32"/>
          <w:szCs w:val="32"/>
          <w:highlight w:val="none"/>
          <w:shd w:val="clear" w:color="auto" w:fill="auto"/>
          <w:lang w:eastAsia="zh-CN"/>
        </w:rPr>
        <w:t>住房困难</w:t>
      </w:r>
      <w:r>
        <w:rPr>
          <w:rFonts w:hint="eastAsia" w:ascii="仿宋_GB2312" w:hAnsi="仿宋_GB2312" w:eastAsia="仿宋_GB2312" w:cs="仿宋_GB2312"/>
          <w:color w:val="auto"/>
          <w:sz w:val="32"/>
          <w:szCs w:val="32"/>
          <w:highlight w:val="none"/>
          <w:shd w:val="clear" w:color="auto" w:fill="auto"/>
        </w:rPr>
        <w:t>家庭</w:t>
      </w:r>
      <w:r>
        <w:rPr>
          <w:rFonts w:hint="eastAsia" w:ascii="仿宋_GB2312" w:hAnsi="仿宋_GB2312" w:eastAsia="仿宋_GB2312" w:cs="仿宋_GB2312"/>
          <w:color w:val="auto"/>
          <w:sz w:val="32"/>
          <w:szCs w:val="32"/>
          <w:highlight w:val="none"/>
          <w:shd w:val="clear" w:color="auto" w:fill="auto"/>
          <w:lang w:eastAsia="zh-CN"/>
        </w:rPr>
        <w:t>或个人</w:t>
      </w:r>
      <w:r>
        <w:rPr>
          <w:rFonts w:hint="eastAsia" w:ascii="仿宋_GB2312" w:hAnsi="仿宋_GB2312" w:eastAsia="仿宋_GB2312" w:cs="仿宋_GB2312"/>
          <w:color w:val="auto"/>
          <w:sz w:val="32"/>
          <w:szCs w:val="32"/>
          <w:highlight w:val="none"/>
          <w:shd w:val="clear" w:color="auto" w:fill="auto"/>
        </w:rPr>
        <w:t>，同时符合以下条件的</w:t>
      </w:r>
      <w:r>
        <w:rPr>
          <w:rFonts w:hint="eastAsia" w:ascii="仿宋_GB2312" w:hAnsi="仿宋_GB2312" w:eastAsia="仿宋_GB2312" w:cs="仿宋_GB2312"/>
          <w:color w:val="auto"/>
          <w:sz w:val="32"/>
          <w:szCs w:val="32"/>
          <w:highlight w:val="none"/>
          <w:shd w:val="clear" w:color="auto" w:fill="auto"/>
          <w:lang w:eastAsia="zh-CN"/>
        </w:rPr>
        <w:t>可以</w:t>
      </w:r>
      <w:r>
        <w:rPr>
          <w:rFonts w:hint="eastAsia" w:ascii="仿宋_GB2312" w:hAnsi="仿宋_GB2312" w:eastAsia="仿宋_GB2312" w:cs="仿宋_GB2312"/>
          <w:color w:val="auto"/>
          <w:sz w:val="32"/>
          <w:szCs w:val="32"/>
          <w:highlight w:val="none"/>
          <w:shd w:val="clear" w:color="auto" w:fill="auto"/>
        </w:rPr>
        <w:t>在</w:t>
      </w:r>
      <w:r>
        <w:rPr>
          <w:rFonts w:hint="eastAsia" w:ascii="仿宋_GB2312" w:hAnsi="仿宋_GB2312" w:eastAsia="仿宋_GB2312" w:cs="仿宋_GB2312"/>
          <w:color w:val="auto"/>
          <w:sz w:val="32"/>
          <w:szCs w:val="32"/>
          <w:highlight w:val="none"/>
          <w:shd w:val="clear" w:color="auto" w:fill="auto"/>
          <w:lang w:eastAsia="zh-CN"/>
        </w:rPr>
        <w:t>承租住房</w:t>
      </w:r>
      <w:r>
        <w:rPr>
          <w:rFonts w:hint="eastAsia" w:ascii="仿宋_GB2312" w:hAnsi="仿宋_GB2312" w:eastAsia="仿宋_GB2312" w:cs="仿宋_GB2312"/>
          <w:color w:val="auto"/>
          <w:sz w:val="32"/>
          <w:szCs w:val="32"/>
          <w:highlight w:val="none"/>
          <w:shd w:val="clear" w:color="auto" w:fill="auto"/>
        </w:rPr>
        <w:t>所在镇（街道）申请</w:t>
      </w:r>
      <w:r>
        <w:rPr>
          <w:rFonts w:hint="eastAsia" w:ascii="仿宋_GB2312" w:hAnsi="仿宋_GB2312" w:eastAsia="仿宋_GB2312" w:cs="仿宋_GB2312"/>
          <w:color w:val="auto"/>
          <w:sz w:val="32"/>
          <w:szCs w:val="32"/>
          <w:highlight w:val="none"/>
          <w:shd w:val="clear" w:color="auto" w:fill="auto"/>
          <w:lang w:eastAsia="zh-CN"/>
        </w:rPr>
        <w:t>住房保障</w:t>
      </w:r>
      <w:r>
        <w:rPr>
          <w:rFonts w:hint="eastAsia" w:ascii="仿宋_GB2312" w:hAnsi="仿宋_GB2312" w:eastAsia="仿宋_GB2312" w:cs="仿宋_GB2312"/>
          <w:color w:val="auto"/>
          <w:sz w:val="32"/>
          <w:szCs w:val="32"/>
          <w:highlight w:val="none"/>
          <w:shd w:val="clear" w:color="auto" w:fill="auto"/>
        </w:rPr>
        <w:t>租赁</w:t>
      </w:r>
      <w:r>
        <w:rPr>
          <w:rFonts w:hint="eastAsia" w:ascii="仿宋_GB2312" w:hAnsi="仿宋_GB2312" w:eastAsia="仿宋_GB2312" w:cs="仿宋_GB2312"/>
          <w:color w:val="auto"/>
          <w:sz w:val="32"/>
          <w:szCs w:val="32"/>
          <w:highlight w:val="none"/>
          <w:shd w:val="clear" w:color="auto" w:fill="auto"/>
          <w:lang w:eastAsia="zh-CN"/>
        </w:rPr>
        <w:t>补贴：</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（一）</w:t>
      </w:r>
      <w:r>
        <w:rPr>
          <w:rFonts w:hint="eastAsia" w:ascii="宋体" w:hAnsi="宋体" w:eastAsia="仿宋_GB2312" w:cs="仿宋_GB2312"/>
          <w:color w:val="auto"/>
          <w:sz w:val="32"/>
          <w:szCs w:val="32"/>
          <w:highlight w:val="none"/>
          <w:shd w:val="clear" w:color="auto" w:fill="auto"/>
        </w:rPr>
        <w:t>申请人在南海区有稳定工作，申请时已与用人单位签订1年或以上劳动合同</w:t>
      </w:r>
      <w:r>
        <w:rPr>
          <w:rFonts w:hint="eastAsia" w:ascii="宋体" w:hAnsi="宋体" w:eastAsia="仿宋_GB2312" w:cs="仿宋_GB2312"/>
          <w:color w:val="auto"/>
          <w:sz w:val="32"/>
          <w:szCs w:val="32"/>
          <w:highlight w:val="none"/>
          <w:shd w:val="clear" w:color="auto" w:fill="auto"/>
          <w:lang w:eastAsia="zh-CN"/>
        </w:rPr>
        <w:t>且处于合同有效期内</w:t>
      </w:r>
      <w:r>
        <w:rPr>
          <w:rFonts w:hint="eastAsia" w:ascii="仿宋_GB2312" w:hAnsi="仿宋_GB2312" w:eastAsia="仿宋_GB2312" w:cs="仿宋_GB2312"/>
          <w:color w:val="auto"/>
          <w:sz w:val="32"/>
          <w:szCs w:val="32"/>
          <w:highlight w:val="none"/>
          <w:shd w:val="clear" w:color="auto" w:fill="auto"/>
          <w:lang w:val="en-US" w:eastAsia="zh-CN"/>
        </w:rPr>
        <w:t>，或者为本区个体工商户且申请时未注销登记或未被吊销营业执照。</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（二）新市民申请人应持有</w:t>
      </w:r>
      <w:r>
        <w:rPr>
          <w:rFonts w:hint="eastAsia" w:ascii="仿宋_GB2312" w:hAnsi="仿宋_GB2312" w:eastAsia="仿宋_GB2312" w:cs="仿宋_GB2312"/>
          <w:color w:val="auto"/>
          <w:sz w:val="32"/>
          <w:szCs w:val="32"/>
          <w:highlight w:val="none"/>
          <w:shd w:val="clear" w:color="auto" w:fill="auto"/>
          <w:lang w:eastAsia="zh-CN"/>
        </w:rPr>
        <w:t>与住房租赁地址一致的</w:t>
      </w:r>
      <w:r>
        <w:rPr>
          <w:rFonts w:hint="eastAsia" w:ascii="仿宋_GB2312" w:hAnsi="仿宋_GB2312" w:eastAsia="仿宋_GB2312" w:cs="仿宋_GB2312"/>
          <w:color w:val="auto"/>
          <w:sz w:val="32"/>
          <w:szCs w:val="32"/>
          <w:highlight w:val="none"/>
          <w:shd w:val="clear" w:color="auto" w:fill="auto"/>
          <w:lang w:val="en-US" w:eastAsia="zh-CN"/>
        </w:rPr>
        <w:t>有效居住证，其他新市民家庭成员需提供</w:t>
      </w:r>
      <w:r>
        <w:rPr>
          <w:rFonts w:hint="eastAsia" w:ascii="仿宋_GB2312" w:hAnsi="仿宋_GB2312" w:eastAsia="仿宋_GB2312" w:cs="仿宋_GB2312"/>
          <w:color w:val="auto"/>
          <w:sz w:val="32"/>
          <w:szCs w:val="32"/>
          <w:highlight w:val="none"/>
          <w:shd w:val="clear" w:color="auto" w:fill="auto"/>
          <w:lang w:eastAsia="zh-CN"/>
        </w:rPr>
        <w:t>与住房租赁地址一致的</w:t>
      </w:r>
      <w:r>
        <w:rPr>
          <w:rFonts w:hint="eastAsia" w:ascii="仿宋_GB2312" w:hAnsi="仿宋_GB2312" w:eastAsia="仿宋_GB2312" w:cs="仿宋_GB2312"/>
          <w:color w:val="auto"/>
          <w:sz w:val="32"/>
          <w:szCs w:val="32"/>
          <w:highlight w:val="none"/>
          <w:shd w:val="clear" w:color="auto" w:fill="auto"/>
          <w:lang w:val="en-US" w:eastAsia="zh-CN"/>
        </w:rPr>
        <w:t>有效居住证</w:t>
      </w:r>
      <w:r>
        <w:rPr>
          <w:rFonts w:hint="eastAsia" w:ascii="仿宋_GB2312" w:hAnsi="仿宋_GB2312" w:eastAsia="仿宋_GB2312" w:cs="仿宋_GB2312"/>
          <w:color w:val="auto"/>
          <w:sz w:val="32"/>
          <w:szCs w:val="32"/>
          <w:highlight w:val="none"/>
          <w:shd w:val="clear" w:color="auto" w:fill="auto"/>
          <w:lang w:eastAsia="zh-CN"/>
        </w:rPr>
        <w:t>或本市学校的在校证明</w:t>
      </w:r>
      <w:r>
        <w:rPr>
          <w:rFonts w:hint="eastAsia" w:ascii="仿宋_GB2312" w:hAnsi="仿宋_GB2312" w:eastAsia="仿宋_GB2312" w:cs="仿宋_GB2312"/>
          <w:color w:val="auto"/>
          <w:sz w:val="32"/>
          <w:szCs w:val="32"/>
          <w:highlight w:val="none"/>
          <w:shd w:val="clear" w:color="auto" w:fill="auto"/>
          <w:lang w:val="en-US" w:eastAsia="zh-CN"/>
        </w:rPr>
        <w:t>，方能作为共同申请人。</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宋体" w:hAnsi="宋体"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（三）</w:t>
      </w:r>
      <w:r>
        <w:rPr>
          <w:rFonts w:hint="eastAsia" w:ascii="宋体" w:hAnsi="宋体" w:eastAsia="仿宋_GB2312" w:cs="仿宋_GB2312"/>
          <w:color w:val="auto"/>
          <w:sz w:val="32"/>
          <w:szCs w:val="32"/>
          <w:highlight w:val="none"/>
          <w:shd w:val="clear" w:color="auto" w:fill="auto"/>
        </w:rPr>
        <w:t>家庭收入、资产等符合政府公布的标准。（见附件《公共租赁住房家庭人均收入、家庭资产审核标准》）</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（四）申请人及其家庭成员</w:t>
      </w:r>
      <w:r>
        <w:rPr>
          <w:rFonts w:hint="eastAsia" w:ascii="宋体" w:hAnsi="宋体" w:eastAsia="仿宋_GB2312" w:cs="仿宋_GB2312"/>
          <w:color w:val="auto"/>
          <w:sz w:val="32"/>
          <w:szCs w:val="32"/>
          <w:highlight w:val="none"/>
          <w:shd w:val="clear" w:color="auto" w:fill="auto"/>
          <w:lang w:val="en-US" w:eastAsia="zh-CN"/>
        </w:rPr>
        <w:t>在佛山市内无自有住房，且未享受购买共有产权住房等方式的住房保障政策。</w:t>
      </w:r>
    </w:p>
    <w:p>
      <w:pPr>
        <w:pStyle w:val="17"/>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（五）申请人申请时已在本市连续缴纳社会保险满24个月或者5年内累计缴纳36个月，且申请时处于在保状态；申请人属在本区单位工作的</w:t>
      </w:r>
      <w:r>
        <w:rPr>
          <w:rFonts w:hint="eastAsia" w:ascii="仿宋_GB2312" w:hAnsi="仿宋_GB2312" w:eastAsia="仿宋_GB2312" w:cs="仿宋"/>
          <w:color w:val="auto"/>
          <w:sz w:val="32"/>
          <w:szCs w:val="32"/>
          <w:highlight w:val="none"/>
          <w:shd w:val="clear" w:color="auto" w:fill="auto"/>
          <w:lang w:val="en-US" w:eastAsia="zh-CN"/>
        </w:rPr>
        <w:t>环卫工人、公交司机、辅警、物业服务从业人员（保安、保洁）、养老服务从业人员等群体的，申请时仅需在本市连续缴纳社会保险满12个月。</w:t>
      </w:r>
    </w:p>
    <w:p>
      <w:pPr>
        <w:pStyle w:val="17"/>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（六）</w:t>
      </w:r>
      <w:r>
        <w:rPr>
          <w:rFonts w:hint="eastAsia" w:ascii="仿宋_GB2312" w:hAnsi="Calibri" w:eastAsia="仿宋_GB2312" w:cs="Times New Roman"/>
          <w:color w:val="auto"/>
          <w:sz w:val="32"/>
          <w:szCs w:val="32"/>
          <w:highlight w:val="none"/>
          <w:shd w:val="clear" w:color="auto" w:fill="auto"/>
        </w:rPr>
        <w:t>申请人和共同申请的家庭成员</w:t>
      </w:r>
      <w:r>
        <w:rPr>
          <w:rFonts w:hint="eastAsia" w:ascii="仿宋_GB2312" w:eastAsia="仿宋_GB2312"/>
          <w:color w:val="auto"/>
          <w:sz w:val="32"/>
          <w:szCs w:val="32"/>
          <w:highlight w:val="none"/>
          <w:shd w:val="clear" w:color="auto" w:fill="auto"/>
          <w:lang w:val="en-US" w:eastAsia="zh-CN"/>
        </w:rPr>
        <w:t>在本市享受住房保障期限累计未超过5年。（承租公共租赁住房与领取住房保障租赁补贴的保障时间累计计算）</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kern w:val="2"/>
          <w:sz w:val="32"/>
          <w:szCs w:val="32"/>
          <w:highlight w:val="none"/>
          <w:shd w:val="clear" w:color="auto" w:fill="auto"/>
          <w:lang w:val="en-US" w:eastAsia="zh-CN" w:bidi="ar-SA"/>
        </w:rPr>
      </w:pPr>
      <w:r>
        <w:rPr>
          <w:rFonts w:hint="eastAsia" w:ascii="仿宋_GB2312" w:hAnsi="仿宋_GB2312" w:eastAsia="仿宋_GB2312" w:cs="仿宋_GB2312"/>
          <w:color w:val="auto"/>
          <w:sz w:val="32"/>
          <w:szCs w:val="32"/>
          <w:highlight w:val="none"/>
          <w:shd w:val="clear" w:color="auto" w:fill="auto"/>
          <w:lang w:val="en-US" w:eastAsia="zh-CN"/>
        </w:rPr>
        <w:t>（七）申请人或共同申请人在南海</w:t>
      </w:r>
      <w:r>
        <w:rPr>
          <w:rStyle w:val="22"/>
          <w:rFonts w:hint="eastAsia" w:ascii="仿宋_GB2312" w:hAnsi="仿宋_GB2312" w:eastAsia="仿宋_GB2312" w:cs="仿宋"/>
          <w:b w:val="0"/>
          <w:bCs/>
          <w:color w:val="auto"/>
          <w:sz w:val="32"/>
          <w:szCs w:val="32"/>
          <w:highlight w:val="none"/>
          <w:shd w:val="clear" w:color="auto" w:fill="auto"/>
          <w:lang w:eastAsia="zh-CN"/>
        </w:rPr>
        <w:t>区有正规合法的住房租赁行为，且租赁住房的产权不得为申请人及其家庭成员的直系亲属。</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Style w:val="22"/>
          <w:rFonts w:hint="eastAsia" w:ascii="楷体_GB2312" w:hAnsi="楷体_GB2312" w:eastAsia="楷体_GB2312" w:cs="楷体_GB2312"/>
          <w:b w:val="0"/>
          <w:bCs/>
          <w:color w:val="auto"/>
          <w:sz w:val="32"/>
          <w:szCs w:val="32"/>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第十一条</w:t>
      </w: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lang w:eastAsia="zh-CN"/>
        </w:rPr>
        <w:t>本区</w:t>
      </w:r>
      <w:r>
        <w:rPr>
          <w:rFonts w:hint="eastAsia" w:ascii="仿宋_GB2312" w:hAnsi="仿宋_GB2312" w:eastAsia="仿宋_GB2312" w:cs="仿宋_GB2312"/>
          <w:color w:val="auto"/>
          <w:sz w:val="32"/>
          <w:szCs w:val="32"/>
          <w:highlight w:val="none"/>
          <w:shd w:val="clear" w:color="auto" w:fill="auto"/>
        </w:rPr>
        <w:t>户籍住房困难家庭</w:t>
      </w:r>
      <w:r>
        <w:rPr>
          <w:rFonts w:hint="eastAsia" w:ascii="仿宋_GB2312" w:hAnsi="仿宋_GB2312" w:eastAsia="仿宋_GB2312" w:cs="仿宋_GB2312"/>
          <w:color w:val="auto"/>
          <w:sz w:val="32"/>
          <w:szCs w:val="32"/>
          <w:highlight w:val="none"/>
          <w:shd w:val="clear" w:color="auto" w:fill="auto"/>
          <w:lang w:eastAsia="zh-CN"/>
        </w:rPr>
        <w:t>或个人</w:t>
      </w:r>
      <w:r>
        <w:rPr>
          <w:rFonts w:hint="eastAsia" w:ascii="仿宋_GB2312" w:hAnsi="仿宋_GB2312" w:eastAsia="仿宋_GB2312" w:cs="仿宋_GB2312"/>
          <w:color w:val="auto"/>
          <w:sz w:val="32"/>
          <w:szCs w:val="32"/>
          <w:highlight w:val="none"/>
          <w:shd w:val="clear" w:color="auto" w:fill="auto"/>
          <w:lang w:val="en-US" w:eastAsia="zh-CN"/>
        </w:rPr>
        <w:t>应提交以下申请材料：</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（一）</w:t>
      </w:r>
      <w:r>
        <w:rPr>
          <w:rFonts w:hint="eastAsia" w:ascii="仿宋_GB2312" w:hAnsi="仿宋_GB2312" w:eastAsia="仿宋_GB2312" w:cs="仿宋_GB2312"/>
          <w:color w:val="auto"/>
          <w:sz w:val="32"/>
          <w:szCs w:val="32"/>
          <w:highlight w:val="none"/>
          <w:shd w:val="clear" w:color="auto" w:fill="auto"/>
        </w:rPr>
        <w:t>佛山市</w:t>
      </w:r>
      <w:r>
        <w:rPr>
          <w:rFonts w:hint="eastAsia" w:ascii="仿宋_GB2312" w:hAnsi="仿宋_GB2312" w:eastAsia="仿宋_GB2312" w:cs="仿宋_GB2312"/>
          <w:color w:val="auto"/>
          <w:sz w:val="32"/>
          <w:szCs w:val="32"/>
          <w:highlight w:val="none"/>
          <w:shd w:val="clear" w:color="auto" w:fill="auto"/>
          <w:lang w:eastAsia="zh-CN"/>
        </w:rPr>
        <w:t>南海区</w:t>
      </w:r>
      <w:r>
        <w:rPr>
          <w:rFonts w:hint="eastAsia" w:ascii="宋体" w:hAnsi="宋体" w:eastAsia="仿宋_GB2312" w:cs="仿宋_GB2312"/>
          <w:color w:val="auto"/>
          <w:sz w:val="32"/>
          <w:szCs w:val="32"/>
          <w:highlight w:val="none"/>
          <w:shd w:val="clear" w:color="auto" w:fill="auto"/>
          <w:lang w:eastAsia="zh-CN"/>
        </w:rPr>
        <w:t>住房保障</w:t>
      </w:r>
      <w:r>
        <w:rPr>
          <w:rFonts w:hint="eastAsia" w:ascii="仿宋_GB2312" w:hAnsi="仿宋_GB2312" w:eastAsia="仿宋_GB2312" w:cs="仿宋_GB2312"/>
          <w:color w:val="auto"/>
          <w:sz w:val="32"/>
          <w:szCs w:val="32"/>
          <w:highlight w:val="none"/>
          <w:shd w:val="clear" w:color="auto" w:fill="auto"/>
        </w:rPr>
        <w:t>申请表</w:t>
      </w:r>
      <w:r>
        <w:rPr>
          <w:rFonts w:hint="eastAsia" w:ascii="仿宋_GB2312" w:hAnsi="仿宋_GB2312" w:eastAsia="仿宋_GB2312" w:cs="仿宋_GB2312"/>
          <w:color w:val="auto"/>
          <w:sz w:val="32"/>
          <w:szCs w:val="32"/>
          <w:highlight w:val="none"/>
          <w:shd w:val="clear" w:color="auto" w:fill="auto"/>
          <w:lang w:eastAsia="zh-CN"/>
        </w:rPr>
        <w:t>。</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（二）</w:t>
      </w:r>
      <w:r>
        <w:rPr>
          <w:rFonts w:hint="eastAsia" w:ascii="宋体" w:hAnsi="宋体" w:eastAsia="仿宋_GB2312" w:cs="仿宋_GB2312"/>
          <w:color w:val="auto"/>
          <w:sz w:val="32"/>
          <w:szCs w:val="32"/>
          <w:highlight w:val="none"/>
          <w:shd w:val="clear" w:color="auto" w:fill="auto"/>
        </w:rPr>
        <w:t>申请人和共同申请的家庭成员身份证、户口簿、婚姻</w:t>
      </w:r>
      <w:r>
        <w:rPr>
          <w:rFonts w:hint="eastAsia" w:ascii="宋体" w:hAnsi="宋体" w:eastAsia="仿宋_GB2312" w:cs="仿宋_GB2312"/>
          <w:color w:val="auto"/>
          <w:sz w:val="32"/>
          <w:szCs w:val="32"/>
          <w:highlight w:val="none"/>
          <w:shd w:val="clear" w:color="auto" w:fill="auto"/>
          <w:lang w:val="en-US" w:eastAsia="zh-CN"/>
        </w:rPr>
        <w:t>关系</w:t>
      </w:r>
      <w:r>
        <w:rPr>
          <w:rFonts w:hint="eastAsia" w:ascii="宋体" w:hAnsi="宋体" w:eastAsia="仿宋_GB2312" w:cs="仿宋_GB2312"/>
          <w:color w:val="auto"/>
          <w:sz w:val="32"/>
          <w:szCs w:val="32"/>
          <w:highlight w:val="none"/>
          <w:shd w:val="clear" w:color="auto" w:fill="auto"/>
        </w:rPr>
        <w:t>证明（结婚证、</w:t>
      </w:r>
      <w:r>
        <w:rPr>
          <w:rFonts w:hint="eastAsia" w:ascii="宋体" w:hAnsi="宋体" w:eastAsia="仿宋_GB2312" w:cs="仿宋_GB2312"/>
          <w:color w:val="auto"/>
          <w:sz w:val="32"/>
          <w:szCs w:val="32"/>
          <w:highlight w:val="none"/>
          <w:shd w:val="clear" w:color="auto" w:fill="auto"/>
          <w:lang w:val="en-US" w:eastAsia="zh-CN"/>
        </w:rPr>
        <w:t>离婚证、</w:t>
      </w:r>
      <w:r>
        <w:rPr>
          <w:rFonts w:hint="eastAsia" w:ascii="宋体" w:hAnsi="宋体" w:eastAsia="仿宋_GB2312" w:cs="仿宋_GB2312"/>
          <w:color w:val="auto"/>
          <w:sz w:val="32"/>
          <w:szCs w:val="32"/>
          <w:highlight w:val="none"/>
          <w:shd w:val="clear" w:color="auto" w:fill="auto"/>
        </w:rPr>
        <w:t>离异或丧偶证明</w:t>
      </w:r>
      <w:r>
        <w:rPr>
          <w:rFonts w:hint="eastAsia" w:ascii="宋体" w:hAnsi="宋体" w:eastAsia="仿宋_GB2312" w:cs="仿宋_GB2312"/>
          <w:color w:val="auto"/>
          <w:sz w:val="32"/>
          <w:szCs w:val="32"/>
          <w:highlight w:val="none"/>
          <w:shd w:val="clear" w:color="auto" w:fill="auto"/>
          <w:lang w:val="en-US" w:eastAsia="zh-CN"/>
        </w:rPr>
        <w:t>材料</w:t>
      </w:r>
      <w:r>
        <w:rPr>
          <w:rFonts w:hint="eastAsia" w:ascii="宋体" w:hAnsi="宋体"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（三）</w:t>
      </w:r>
      <w:r>
        <w:rPr>
          <w:rFonts w:hint="eastAsia" w:ascii="宋体" w:hAnsi="宋体" w:eastAsia="仿宋_GB2312" w:cs="仿宋_GB2312"/>
          <w:color w:val="auto"/>
          <w:sz w:val="32"/>
          <w:szCs w:val="32"/>
          <w:highlight w:val="none"/>
          <w:shd w:val="clear" w:color="auto" w:fill="auto"/>
        </w:rPr>
        <w:t>申请人及共同申请的家庭成员</w:t>
      </w:r>
      <w:r>
        <w:rPr>
          <w:rFonts w:hint="eastAsia" w:ascii="宋体" w:hAnsi="宋体" w:eastAsia="仿宋_GB2312" w:cs="仿宋_GB2312"/>
          <w:color w:val="auto"/>
          <w:sz w:val="32"/>
          <w:szCs w:val="32"/>
          <w:highlight w:val="none"/>
          <w:shd w:val="clear" w:color="auto" w:fill="auto"/>
          <w:lang w:eastAsia="zh-CN"/>
        </w:rPr>
        <w:t>至</w:t>
      </w:r>
      <w:r>
        <w:rPr>
          <w:rFonts w:hint="eastAsia" w:ascii="宋体" w:hAnsi="宋体" w:eastAsia="仿宋_GB2312" w:cs="仿宋_GB2312"/>
          <w:color w:val="auto"/>
          <w:sz w:val="32"/>
          <w:szCs w:val="32"/>
          <w:highlight w:val="none"/>
          <w:shd w:val="clear" w:color="auto" w:fill="auto"/>
        </w:rPr>
        <w:t>申请之日</w:t>
      </w:r>
      <w:r>
        <w:rPr>
          <w:rFonts w:hint="eastAsia" w:ascii="宋体" w:hAnsi="宋体" w:eastAsia="仿宋_GB2312" w:cs="仿宋_GB2312"/>
          <w:color w:val="auto"/>
          <w:sz w:val="32"/>
          <w:szCs w:val="32"/>
          <w:highlight w:val="none"/>
          <w:shd w:val="clear" w:color="auto" w:fill="auto"/>
          <w:lang w:eastAsia="zh-CN"/>
        </w:rPr>
        <w:t>止，</w:t>
      </w:r>
      <w:r>
        <w:rPr>
          <w:rFonts w:hint="eastAsia" w:ascii="宋体" w:hAnsi="宋体" w:eastAsia="仿宋_GB2312" w:cs="仿宋_GB2312"/>
          <w:color w:val="auto"/>
          <w:sz w:val="32"/>
          <w:szCs w:val="32"/>
          <w:highlight w:val="none"/>
          <w:shd w:val="clear" w:color="auto" w:fill="auto"/>
        </w:rPr>
        <w:t>前12个月的收入</w:t>
      </w:r>
      <w:r>
        <w:rPr>
          <w:rFonts w:hint="eastAsia" w:ascii="宋体" w:hAnsi="宋体" w:eastAsia="仿宋_GB2312" w:cs="仿宋_GB2312"/>
          <w:color w:val="auto"/>
          <w:sz w:val="32"/>
          <w:szCs w:val="32"/>
          <w:highlight w:val="none"/>
          <w:shd w:val="clear" w:color="auto" w:fill="auto"/>
          <w:lang w:eastAsia="zh-CN"/>
        </w:rPr>
        <w:t>证明材料（在职人员收入证明由用人单位出具，灵活就业人员提供收入自证材料，个体工商户提供由经营者亲笔签名或盖公章的盈利自证材料）；</w:t>
      </w:r>
      <w:r>
        <w:rPr>
          <w:rFonts w:hint="eastAsia" w:ascii="宋体" w:hAnsi="宋体" w:eastAsia="仿宋_GB2312" w:cs="仿宋_GB2312"/>
          <w:color w:val="auto"/>
          <w:sz w:val="32"/>
          <w:szCs w:val="32"/>
          <w:highlight w:val="none"/>
          <w:shd w:val="clear" w:color="auto" w:fill="auto"/>
        </w:rPr>
        <w:t>未就业的</w:t>
      </w:r>
      <w:r>
        <w:rPr>
          <w:rFonts w:hint="eastAsia" w:ascii="宋体" w:hAnsi="宋体" w:eastAsia="仿宋_GB2312" w:cs="仿宋_GB2312"/>
          <w:color w:val="auto"/>
          <w:sz w:val="32"/>
          <w:szCs w:val="32"/>
          <w:highlight w:val="none"/>
          <w:shd w:val="clear" w:color="auto" w:fill="auto"/>
          <w:lang w:eastAsia="zh-CN"/>
        </w:rPr>
        <w:t>应补充</w:t>
      </w:r>
      <w:r>
        <w:rPr>
          <w:rFonts w:hint="eastAsia" w:ascii="宋体" w:hAnsi="宋体" w:eastAsia="仿宋_GB2312" w:cs="仿宋_GB2312"/>
          <w:color w:val="auto"/>
          <w:sz w:val="32"/>
          <w:szCs w:val="32"/>
          <w:highlight w:val="none"/>
          <w:shd w:val="clear" w:color="auto" w:fill="auto"/>
        </w:rPr>
        <w:t>提供</w:t>
      </w:r>
      <w:r>
        <w:rPr>
          <w:rFonts w:hint="eastAsia" w:ascii="宋体" w:hAnsi="宋体" w:eastAsia="仿宋_GB2312" w:cs="仿宋_GB2312"/>
          <w:color w:val="auto"/>
          <w:sz w:val="32"/>
          <w:szCs w:val="32"/>
          <w:highlight w:val="none"/>
          <w:shd w:val="clear" w:color="auto" w:fill="auto"/>
          <w:lang w:eastAsia="zh-CN"/>
        </w:rPr>
        <w:t>由社保局出具</w:t>
      </w:r>
      <w:r>
        <w:rPr>
          <w:rFonts w:hint="eastAsia" w:ascii="宋体" w:hAnsi="宋体" w:eastAsia="仿宋_GB2312" w:cs="仿宋_GB2312"/>
          <w:color w:val="auto"/>
          <w:sz w:val="32"/>
          <w:szCs w:val="32"/>
          <w:highlight w:val="none"/>
          <w:shd w:val="clear" w:color="auto" w:fill="auto"/>
        </w:rPr>
        <w:t>失业证；个体工商户的提供营业执照</w:t>
      </w:r>
      <w:r>
        <w:rPr>
          <w:rFonts w:hint="eastAsia" w:ascii="仿宋_GB2312" w:hAnsi="仿宋_GB2312" w:eastAsia="仿宋_GB2312" w:cs="仿宋_GB2312"/>
          <w:color w:val="auto"/>
          <w:sz w:val="32"/>
          <w:szCs w:val="32"/>
          <w:highlight w:val="none"/>
          <w:shd w:val="clear" w:color="auto" w:fill="auto"/>
          <w:lang w:eastAsia="zh-CN"/>
        </w:rPr>
        <w:t>。</w:t>
      </w:r>
    </w:p>
    <w:p>
      <w:pPr>
        <w:pStyle w:val="17"/>
        <w:spacing w:line="600" w:lineRule="exact"/>
        <w:ind w:firstLine="640" w:firstLineChars="200"/>
        <w:rPr>
          <w:rFonts w:hint="eastAsia" w:ascii="宋体" w:hAnsi="宋体" w:eastAsia="仿宋_GB2312" w:cs="仿宋_GB2312"/>
          <w:color w:val="auto"/>
          <w:sz w:val="32"/>
          <w:szCs w:val="32"/>
          <w:highlight w:val="none"/>
          <w:shd w:val="clear" w:color="auto" w:fill="auto"/>
          <w:lang w:eastAsia="zh-CN"/>
        </w:rPr>
      </w:pPr>
      <w:r>
        <w:rPr>
          <w:rFonts w:hint="eastAsia" w:ascii="宋体" w:hAnsi="宋体" w:eastAsia="仿宋_GB2312" w:cs="仿宋_GB2312"/>
          <w:color w:val="auto"/>
          <w:sz w:val="32"/>
          <w:szCs w:val="32"/>
          <w:highlight w:val="none"/>
          <w:shd w:val="clear" w:color="auto" w:fill="auto"/>
        </w:rPr>
        <w:t>自行提交的收入证明与</w:t>
      </w:r>
      <w:r>
        <w:rPr>
          <w:rFonts w:hint="eastAsia" w:ascii="宋体" w:hAnsi="宋体" w:eastAsia="仿宋_GB2312" w:cs="仿宋_GB2312"/>
          <w:color w:val="auto"/>
          <w:sz w:val="32"/>
          <w:szCs w:val="32"/>
          <w:highlight w:val="none"/>
          <w:shd w:val="clear" w:color="auto" w:fill="auto"/>
          <w:lang w:eastAsia="zh-CN"/>
        </w:rPr>
        <w:t>公积金缴费基数、社保缴费基数（超下限基数）</w:t>
      </w:r>
      <w:r>
        <w:rPr>
          <w:rFonts w:hint="eastAsia" w:ascii="宋体" w:hAnsi="宋体" w:eastAsia="仿宋_GB2312" w:cs="仿宋_GB2312"/>
          <w:color w:val="auto"/>
          <w:sz w:val="32"/>
          <w:szCs w:val="32"/>
          <w:highlight w:val="none"/>
          <w:shd w:val="clear" w:color="auto" w:fill="auto"/>
        </w:rPr>
        <w:t>不一致时，以</w:t>
      </w:r>
      <w:r>
        <w:rPr>
          <w:rFonts w:hint="eastAsia" w:ascii="宋体" w:hAnsi="宋体" w:eastAsia="仿宋_GB2312" w:cs="仿宋_GB2312"/>
          <w:color w:val="auto"/>
          <w:sz w:val="32"/>
          <w:szCs w:val="32"/>
          <w:highlight w:val="none"/>
          <w:shd w:val="clear" w:color="auto" w:fill="auto"/>
          <w:lang w:eastAsia="zh-CN"/>
        </w:rPr>
        <w:t>最高项</w:t>
      </w:r>
      <w:r>
        <w:rPr>
          <w:rFonts w:hint="eastAsia" w:ascii="宋体" w:hAnsi="宋体" w:eastAsia="仿宋_GB2312" w:cs="仿宋_GB2312"/>
          <w:color w:val="auto"/>
          <w:sz w:val="32"/>
          <w:szCs w:val="32"/>
          <w:highlight w:val="none"/>
          <w:shd w:val="clear" w:color="auto" w:fill="auto"/>
        </w:rPr>
        <w:t>为准</w:t>
      </w:r>
      <w:r>
        <w:rPr>
          <w:rFonts w:hint="eastAsia" w:ascii="宋体" w:hAnsi="宋体" w:eastAsia="仿宋_GB2312" w:cs="仿宋_GB2312"/>
          <w:color w:val="auto"/>
          <w:sz w:val="32"/>
          <w:szCs w:val="32"/>
          <w:highlight w:val="none"/>
          <w:shd w:val="clear" w:color="auto" w:fill="auto"/>
          <w:lang w:eastAsia="zh-CN"/>
        </w:rPr>
        <w:t>。</w:t>
      </w:r>
    </w:p>
    <w:p>
      <w:pPr>
        <w:pStyle w:val="17"/>
        <w:spacing w:line="600" w:lineRule="exact"/>
        <w:ind w:firstLine="640" w:firstLineChars="200"/>
        <w:rPr>
          <w:rFonts w:hint="eastAsia" w:ascii="宋体" w:hAnsi="宋体"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（四）</w:t>
      </w:r>
      <w:r>
        <w:rPr>
          <w:rFonts w:hint="eastAsia" w:ascii="宋体" w:hAnsi="宋体" w:eastAsia="仿宋_GB2312" w:cs="仿宋_GB2312"/>
          <w:color w:val="auto"/>
          <w:sz w:val="32"/>
          <w:szCs w:val="32"/>
          <w:highlight w:val="none"/>
          <w:shd w:val="clear" w:color="auto" w:fill="auto"/>
        </w:rPr>
        <w:t>家庭资产情况及其证明材料（车辆提供行驶证及购车发票，无购车发票的应提供有资质评估机构的车辆评估报告；拥有</w:t>
      </w:r>
      <w:r>
        <w:rPr>
          <w:rFonts w:hint="eastAsia" w:ascii="宋体" w:hAnsi="宋体" w:eastAsia="仿宋_GB2312" w:cs="仿宋_GB2312"/>
          <w:color w:val="auto"/>
          <w:sz w:val="32"/>
          <w:szCs w:val="32"/>
          <w:highlight w:val="none"/>
          <w:shd w:val="clear" w:color="auto" w:fill="auto"/>
          <w:lang w:val="en-US" w:eastAsia="zh-CN"/>
        </w:rPr>
        <w:t>土地、房屋</w:t>
      </w:r>
      <w:r>
        <w:rPr>
          <w:rFonts w:hint="eastAsia" w:ascii="宋体" w:hAnsi="宋体" w:eastAsia="仿宋_GB2312" w:cs="仿宋_GB2312"/>
          <w:color w:val="auto"/>
          <w:sz w:val="32"/>
          <w:szCs w:val="32"/>
          <w:highlight w:val="none"/>
          <w:shd w:val="clear" w:color="auto" w:fill="auto"/>
        </w:rPr>
        <w:t>、停车位</w:t>
      </w:r>
      <w:r>
        <w:rPr>
          <w:rFonts w:hint="eastAsia" w:ascii="宋体" w:hAnsi="宋体" w:eastAsia="仿宋_GB2312" w:cs="仿宋_GB2312"/>
          <w:color w:val="auto"/>
          <w:sz w:val="32"/>
          <w:szCs w:val="32"/>
          <w:highlight w:val="none"/>
          <w:shd w:val="clear" w:color="auto" w:fill="auto"/>
          <w:lang w:eastAsia="zh-CN"/>
        </w:rPr>
        <w:t>的应</w:t>
      </w:r>
      <w:r>
        <w:rPr>
          <w:rFonts w:hint="eastAsia" w:ascii="宋体" w:hAnsi="宋体" w:eastAsia="仿宋_GB2312" w:cs="仿宋_GB2312"/>
          <w:color w:val="auto"/>
          <w:sz w:val="32"/>
          <w:szCs w:val="32"/>
          <w:highlight w:val="none"/>
          <w:shd w:val="clear" w:color="auto" w:fill="auto"/>
        </w:rPr>
        <w:t>提供不动产登记证</w:t>
      </w:r>
      <w:r>
        <w:rPr>
          <w:rFonts w:hint="eastAsia" w:ascii="宋体" w:hAnsi="宋体" w:eastAsia="仿宋_GB2312" w:cs="仿宋_GB2312"/>
          <w:color w:val="auto"/>
          <w:sz w:val="32"/>
          <w:szCs w:val="32"/>
          <w:highlight w:val="none"/>
          <w:shd w:val="clear" w:color="auto" w:fill="auto"/>
          <w:lang w:eastAsia="zh-CN"/>
        </w:rPr>
        <w:t>，其中</w:t>
      </w:r>
      <w:r>
        <w:rPr>
          <w:rFonts w:hint="eastAsia" w:ascii="宋体" w:hAnsi="宋体" w:eastAsia="仿宋_GB2312" w:cs="仿宋_GB2312"/>
          <w:color w:val="auto"/>
          <w:sz w:val="32"/>
          <w:szCs w:val="32"/>
          <w:highlight w:val="none"/>
          <w:shd w:val="clear" w:color="auto" w:fill="auto"/>
        </w:rPr>
        <w:t>已出租的提供租赁合同）</w:t>
      </w:r>
      <w:r>
        <w:rPr>
          <w:rFonts w:hint="eastAsia" w:ascii="宋体" w:hAnsi="宋体" w:eastAsia="仿宋_GB2312" w:cs="仿宋_GB2312"/>
          <w:color w:val="auto"/>
          <w:sz w:val="32"/>
          <w:szCs w:val="32"/>
          <w:highlight w:val="none"/>
          <w:shd w:val="clear" w:color="auto" w:fill="auto"/>
          <w:lang w:eastAsia="zh-CN"/>
        </w:rPr>
        <w:t>。</w:t>
      </w:r>
    </w:p>
    <w:p>
      <w:pPr>
        <w:pStyle w:val="17"/>
        <w:ind w:firstLine="640" w:firstLineChars="200"/>
        <w:rPr>
          <w:rFonts w:hint="eastAsia" w:ascii="仿宋_GB2312" w:eastAsia="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（五）申请人在南海区内租住住房的证明材料，包括住房</w:t>
      </w:r>
      <w:r>
        <w:rPr>
          <w:rFonts w:hint="eastAsia" w:ascii="仿宋_GB2312" w:eastAsia="仿宋_GB2312"/>
          <w:color w:val="auto"/>
          <w:sz w:val="32"/>
          <w:szCs w:val="32"/>
          <w:highlight w:val="none"/>
          <w:shd w:val="clear" w:color="auto" w:fill="auto"/>
          <w:lang w:val="en-US" w:eastAsia="zh-CN"/>
        </w:rPr>
        <w:t>租赁合同、住房租赁发票、房屋权属佐证材料等。</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i w:val="0"/>
          <w:iCs w:val="0"/>
          <w:color w:val="auto"/>
          <w:sz w:val="32"/>
          <w:szCs w:val="32"/>
          <w:highlight w:val="none"/>
          <w:shd w:val="clear" w:color="auto" w:fill="auto"/>
          <w:lang w:eastAsia="zh-CN"/>
        </w:rPr>
      </w:pPr>
      <w:r>
        <w:rPr>
          <w:rFonts w:hint="eastAsia" w:ascii="仿宋_GB2312" w:eastAsia="仿宋_GB2312"/>
          <w:color w:val="auto"/>
          <w:sz w:val="32"/>
          <w:szCs w:val="32"/>
          <w:highlight w:val="none"/>
          <w:shd w:val="clear" w:color="auto" w:fill="auto"/>
          <w:lang w:val="en-US" w:eastAsia="zh-CN"/>
        </w:rPr>
        <w:t>住房租赁合同应</w:t>
      </w:r>
      <w:r>
        <w:rPr>
          <w:rFonts w:hint="eastAsia" w:ascii="仿宋_GB2312" w:eastAsia="仿宋_GB2312"/>
          <w:color w:val="auto"/>
          <w:sz w:val="32"/>
          <w:szCs w:val="32"/>
          <w:highlight w:val="none"/>
          <w:u w:val="none" w:color="auto"/>
          <w:shd w:val="clear" w:color="auto" w:fill="auto"/>
        </w:rPr>
        <w:t>当载明</w:t>
      </w:r>
      <w:r>
        <w:rPr>
          <w:rFonts w:hint="eastAsia" w:ascii="仿宋_GB2312" w:hAnsi="Calibri" w:eastAsia="仿宋_GB2312" w:cs="Times New Roman"/>
          <w:b w:val="0"/>
          <w:bCs w:val="0"/>
          <w:i w:val="0"/>
          <w:iCs w:val="0"/>
          <w:color w:val="auto"/>
          <w:sz w:val="32"/>
          <w:szCs w:val="32"/>
          <w:highlight w:val="none"/>
          <w:shd w:val="clear" w:color="auto" w:fill="auto"/>
        </w:rPr>
        <w:t>租赁双方姓名、身份证号码、联系电话</w:t>
      </w:r>
      <w:r>
        <w:rPr>
          <w:rFonts w:hint="eastAsia" w:ascii="仿宋_GB2312" w:hAnsi="Calibri" w:eastAsia="仿宋_GB2312" w:cs="Times New Roman"/>
          <w:b w:val="0"/>
          <w:bCs w:val="0"/>
          <w:i w:val="0"/>
          <w:iCs w:val="0"/>
          <w:color w:val="auto"/>
          <w:sz w:val="32"/>
          <w:szCs w:val="32"/>
          <w:highlight w:val="none"/>
          <w:shd w:val="clear" w:color="auto" w:fill="auto"/>
          <w:lang w:eastAsia="zh-CN"/>
        </w:rPr>
        <w:t>，</w:t>
      </w:r>
      <w:r>
        <w:rPr>
          <w:rFonts w:hint="eastAsia" w:ascii="仿宋_GB2312" w:hAnsi="Calibri" w:eastAsia="仿宋_GB2312" w:cs="Times New Roman"/>
          <w:b w:val="0"/>
          <w:bCs w:val="0"/>
          <w:i w:val="0"/>
          <w:iCs w:val="0"/>
          <w:color w:val="auto"/>
          <w:sz w:val="32"/>
          <w:szCs w:val="32"/>
          <w:highlight w:val="none"/>
          <w:shd w:val="clear" w:color="auto" w:fill="auto"/>
        </w:rPr>
        <w:t>房屋详细地址</w:t>
      </w:r>
      <w:r>
        <w:rPr>
          <w:rFonts w:hint="eastAsia" w:ascii="仿宋_GB2312" w:hAnsi="Calibri" w:eastAsia="仿宋_GB2312" w:cs="Times New Roman"/>
          <w:b w:val="0"/>
          <w:bCs w:val="0"/>
          <w:i w:val="0"/>
          <w:iCs w:val="0"/>
          <w:color w:val="auto"/>
          <w:sz w:val="32"/>
          <w:szCs w:val="32"/>
          <w:highlight w:val="none"/>
          <w:shd w:val="clear" w:color="auto" w:fill="auto"/>
          <w:lang w:eastAsia="zh-CN"/>
        </w:rPr>
        <w:t>和房号</w:t>
      </w:r>
      <w:r>
        <w:rPr>
          <w:rFonts w:hint="eastAsia" w:ascii="仿宋_GB2312" w:hAnsi="Calibri" w:eastAsia="仿宋_GB2312" w:cs="Times New Roman"/>
          <w:b w:val="0"/>
          <w:bCs w:val="0"/>
          <w:i w:val="0"/>
          <w:iCs w:val="0"/>
          <w:color w:val="auto"/>
          <w:sz w:val="32"/>
          <w:szCs w:val="32"/>
          <w:highlight w:val="none"/>
          <w:shd w:val="clear" w:color="auto" w:fill="auto"/>
        </w:rPr>
        <w:t>、租赁期限</w:t>
      </w:r>
      <w:r>
        <w:rPr>
          <w:rFonts w:hint="eastAsia" w:ascii="仿宋_GB2312" w:hAnsi="Calibri" w:eastAsia="仿宋_GB2312" w:cs="Times New Roman"/>
          <w:b w:val="0"/>
          <w:bCs w:val="0"/>
          <w:i w:val="0"/>
          <w:iCs w:val="0"/>
          <w:color w:val="auto"/>
          <w:sz w:val="32"/>
          <w:szCs w:val="32"/>
          <w:highlight w:val="none"/>
          <w:shd w:val="clear" w:color="auto" w:fill="auto"/>
          <w:lang w:eastAsia="zh-CN"/>
        </w:rPr>
        <w:t>、</w:t>
      </w:r>
      <w:r>
        <w:rPr>
          <w:rFonts w:hint="eastAsia" w:ascii="仿宋_GB2312" w:hAnsi="Calibri" w:eastAsia="仿宋_GB2312" w:cs="Times New Roman"/>
          <w:b w:val="0"/>
          <w:bCs w:val="0"/>
          <w:i w:val="0"/>
          <w:iCs w:val="0"/>
          <w:color w:val="auto"/>
          <w:sz w:val="32"/>
          <w:szCs w:val="32"/>
          <w:highlight w:val="none"/>
          <w:shd w:val="clear" w:color="auto" w:fill="auto"/>
        </w:rPr>
        <w:t>月租金等</w:t>
      </w:r>
      <w:r>
        <w:rPr>
          <w:rFonts w:hint="eastAsia" w:ascii="仿宋_GB2312" w:hAnsi="Calibri" w:eastAsia="仿宋_GB2312" w:cs="Times New Roman"/>
          <w:b w:val="0"/>
          <w:bCs w:val="0"/>
          <w:i w:val="0"/>
          <w:iCs w:val="0"/>
          <w:color w:val="auto"/>
          <w:sz w:val="32"/>
          <w:szCs w:val="32"/>
          <w:highlight w:val="none"/>
          <w:shd w:val="clear" w:color="auto" w:fill="auto"/>
          <w:lang w:eastAsia="zh-CN"/>
        </w:rPr>
        <w:t>信息</w:t>
      </w:r>
      <w:r>
        <w:rPr>
          <w:rFonts w:hint="eastAsia" w:ascii="仿宋_GB2312" w:hAnsi="Calibri" w:eastAsia="仿宋_GB2312" w:cs="Times New Roman"/>
          <w:b w:val="0"/>
          <w:bCs w:val="0"/>
          <w:i w:val="0"/>
          <w:iCs w:val="0"/>
          <w:color w:val="auto"/>
          <w:sz w:val="32"/>
          <w:szCs w:val="32"/>
          <w:highlight w:val="none"/>
          <w:shd w:val="clear" w:color="auto" w:fill="auto"/>
        </w:rPr>
        <w:t>，</w:t>
      </w:r>
      <w:r>
        <w:rPr>
          <w:rFonts w:ascii="仿宋_GB2312" w:hAnsi="仿宋_GB2312" w:eastAsia="仿宋_GB2312" w:cs="仿宋_GB2312"/>
          <w:b w:val="0"/>
          <w:bCs w:val="0"/>
          <w:i w:val="0"/>
          <w:iCs w:val="0"/>
          <w:color w:val="auto"/>
          <w:sz w:val="32"/>
          <w:szCs w:val="32"/>
          <w:highlight w:val="none"/>
          <w:shd w:val="clear" w:color="auto" w:fill="auto"/>
        </w:rPr>
        <w:t>且租赁双方需在合同上亲笔签名</w:t>
      </w:r>
      <w:r>
        <w:rPr>
          <w:rFonts w:hint="eastAsia" w:ascii="仿宋_GB2312" w:hAnsi="仿宋_GB2312" w:eastAsia="仿宋_GB2312" w:cs="仿宋_GB2312"/>
          <w:b w:val="0"/>
          <w:bCs w:val="0"/>
          <w:i w:val="0"/>
          <w:iCs w:val="0"/>
          <w:color w:val="auto"/>
          <w:sz w:val="32"/>
          <w:szCs w:val="32"/>
          <w:highlight w:val="none"/>
          <w:shd w:val="clear" w:color="auto" w:fill="auto"/>
          <w:lang w:eastAsia="zh-CN"/>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shd w:val="clear" w:color="auto" w:fill="auto"/>
          <w:lang w:val="en-US" w:eastAsia="zh-CN"/>
        </w:rPr>
      </w:pPr>
      <w:r>
        <w:rPr>
          <w:rFonts w:hint="eastAsia" w:ascii="仿宋_GB2312" w:eastAsia="仿宋_GB2312"/>
          <w:color w:val="auto"/>
          <w:sz w:val="32"/>
          <w:szCs w:val="32"/>
          <w:highlight w:val="none"/>
          <w:shd w:val="clear" w:color="auto" w:fill="auto"/>
          <w:lang w:val="en-US" w:eastAsia="zh-CN"/>
        </w:rPr>
        <w:t>住房租赁发票上（租金）金额应与住房租赁合同租金一致；购买方名称应与住房租赁合同承租人姓名一致；备注栏中应注明房屋坐落地址和房号且应与住房租赁合同</w:t>
      </w:r>
      <w:r>
        <w:rPr>
          <w:rFonts w:hint="eastAsia" w:ascii="仿宋_GB2312" w:hAnsi="Calibri" w:eastAsia="仿宋_GB2312" w:cs="Times New Roman"/>
          <w:b w:val="0"/>
          <w:bCs w:val="0"/>
          <w:i w:val="0"/>
          <w:iCs w:val="0"/>
          <w:color w:val="auto"/>
          <w:sz w:val="32"/>
          <w:szCs w:val="32"/>
          <w:highlight w:val="none"/>
          <w:shd w:val="clear" w:color="auto" w:fill="auto"/>
        </w:rPr>
        <w:t>房屋详细地址</w:t>
      </w:r>
      <w:r>
        <w:rPr>
          <w:rFonts w:hint="eastAsia" w:ascii="仿宋_GB2312" w:hAnsi="Calibri" w:eastAsia="仿宋_GB2312" w:cs="Times New Roman"/>
          <w:b w:val="0"/>
          <w:bCs w:val="0"/>
          <w:i w:val="0"/>
          <w:iCs w:val="0"/>
          <w:color w:val="auto"/>
          <w:sz w:val="32"/>
          <w:szCs w:val="32"/>
          <w:highlight w:val="none"/>
          <w:shd w:val="clear" w:color="auto" w:fill="auto"/>
          <w:lang w:eastAsia="zh-CN"/>
        </w:rPr>
        <w:t>和房号</w:t>
      </w:r>
      <w:r>
        <w:rPr>
          <w:rFonts w:hint="eastAsia" w:ascii="仿宋_GB2312" w:eastAsia="仿宋_GB2312"/>
          <w:color w:val="auto"/>
          <w:sz w:val="32"/>
          <w:szCs w:val="32"/>
          <w:highlight w:val="none"/>
          <w:shd w:val="clear" w:color="auto" w:fill="auto"/>
          <w:lang w:val="en-US" w:eastAsia="zh-CN"/>
        </w:rPr>
        <w:t>一致；项目名称（服务名称）栏应注明租金时间，且租金时间不小于1个月。（具体发票样式见附件）</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shd w:val="clear" w:color="auto" w:fill="auto"/>
          <w:lang w:val="en-US" w:eastAsia="zh-CN"/>
        </w:rPr>
      </w:pPr>
      <w:r>
        <w:rPr>
          <w:rFonts w:hint="eastAsia" w:ascii="仿宋_GB2312" w:eastAsia="仿宋_GB2312"/>
          <w:color w:val="auto"/>
          <w:sz w:val="32"/>
          <w:szCs w:val="32"/>
          <w:highlight w:val="none"/>
          <w:shd w:val="clear" w:color="auto" w:fill="auto"/>
          <w:lang w:val="en-US" w:eastAsia="zh-CN"/>
        </w:rPr>
        <w:t>房屋权属佐证材料包括房屋</w:t>
      </w:r>
      <w:r>
        <w:rPr>
          <w:rFonts w:hint="eastAsia" w:ascii="宋体" w:hAnsi="宋体" w:eastAsia="仿宋_GB2312" w:cs="仿宋_GB2312"/>
          <w:color w:val="auto"/>
          <w:sz w:val="32"/>
          <w:szCs w:val="32"/>
          <w:highlight w:val="none"/>
          <w:shd w:val="clear" w:color="auto" w:fill="auto"/>
        </w:rPr>
        <w:t>不动</w:t>
      </w:r>
      <w:r>
        <w:rPr>
          <w:rFonts w:hint="eastAsia" w:ascii="宋体" w:hAnsi="宋体" w:eastAsia="仿宋_GB2312" w:cs="仿宋_GB2312"/>
          <w:color w:val="auto"/>
          <w:sz w:val="32"/>
          <w:szCs w:val="32"/>
          <w:highlight w:val="none"/>
          <w:shd w:val="clear" w:color="auto" w:fill="auto"/>
          <w:lang w:eastAsia="zh-CN"/>
        </w:rPr>
        <w:t>产权</w:t>
      </w:r>
      <w:r>
        <w:rPr>
          <w:rFonts w:hint="eastAsia" w:ascii="宋体" w:hAnsi="宋体" w:eastAsia="仿宋_GB2312" w:cs="仿宋_GB2312"/>
          <w:color w:val="auto"/>
          <w:sz w:val="32"/>
          <w:szCs w:val="32"/>
          <w:highlight w:val="none"/>
          <w:shd w:val="clear" w:color="auto" w:fill="auto"/>
        </w:rPr>
        <w:t>证</w:t>
      </w:r>
      <w:r>
        <w:rPr>
          <w:rFonts w:hint="eastAsia" w:ascii="仿宋_GB2312" w:eastAsia="仿宋_GB2312"/>
          <w:color w:val="auto"/>
          <w:sz w:val="32"/>
          <w:szCs w:val="32"/>
          <w:highlight w:val="none"/>
          <w:shd w:val="clear" w:color="auto" w:fill="auto"/>
          <w:lang w:val="en-US" w:eastAsia="zh-CN"/>
        </w:rPr>
        <w:t>或出租屋登记备案佐证材料。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（六）</w:t>
      </w:r>
      <w:r>
        <w:rPr>
          <w:rFonts w:hint="eastAsia" w:ascii="仿宋_GB2312" w:hAnsi="仿宋_GB2312" w:eastAsia="仿宋_GB2312" w:cs="仿宋_GB2312"/>
          <w:color w:val="auto"/>
          <w:sz w:val="32"/>
          <w:szCs w:val="32"/>
          <w:highlight w:val="none"/>
          <w:shd w:val="clear" w:color="auto" w:fill="auto"/>
          <w:lang w:eastAsia="zh-CN"/>
        </w:rPr>
        <w:t>申请人银行账户（</w:t>
      </w:r>
      <w:r>
        <w:rPr>
          <w:rFonts w:hint="eastAsia" w:ascii="仿宋_GB2312" w:hAnsi="仿宋_GB2312" w:eastAsia="仿宋_GB2312" w:cs="仿宋_GB2312"/>
          <w:color w:val="auto"/>
          <w:sz w:val="32"/>
          <w:szCs w:val="32"/>
          <w:highlight w:val="none"/>
          <w:shd w:val="clear" w:color="auto" w:fill="auto"/>
        </w:rPr>
        <w:t>存折</w:t>
      </w:r>
      <w:r>
        <w:rPr>
          <w:rFonts w:hint="eastAsia" w:ascii="仿宋_GB2312" w:hAnsi="仿宋_GB2312" w:eastAsia="仿宋_GB2312" w:cs="仿宋_GB2312"/>
          <w:color w:val="auto"/>
          <w:sz w:val="32"/>
          <w:szCs w:val="32"/>
          <w:highlight w:val="none"/>
          <w:shd w:val="clear" w:color="auto" w:fill="auto"/>
          <w:lang w:val="en-US" w:eastAsia="zh-CN"/>
        </w:rPr>
        <w:t>/卡</w:t>
      </w:r>
      <w:r>
        <w:rPr>
          <w:rFonts w:hint="eastAsia" w:ascii="仿宋_GB2312" w:hAnsi="仿宋_GB2312" w:eastAsia="仿宋_GB2312" w:cs="仿宋_GB2312"/>
          <w:color w:val="auto"/>
          <w:sz w:val="32"/>
          <w:szCs w:val="32"/>
          <w:highlight w:val="none"/>
          <w:shd w:val="clear" w:color="auto" w:fill="auto"/>
          <w:lang w:eastAsia="zh-CN"/>
        </w:rPr>
        <w:t>）。</w:t>
      </w:r>
    </w:p>
    <w:p>
      <w:pPr>
        <w:pStyle w:val="17"/>
        <w:spacing w:line="600" w:lineRule="exact"/>
        <w:ind w:firstLine="640" w:firstLineChars="200"/>
        <w:rPr>
          <w:rFonts w:hint="eastAsia" w:ascii="宋体" w:hAnsi="宋体"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（七）</w:t>
      </w:r>
      <w:r>
        <w:rPr>
          <w:rFonts w:hint="eastAsia" w:ascii="宋体" w:hAnsi="宋体" w:eastAsia="仿宋_GB2312" w:cs="仿宋_GB2312"/>
          <w:color w:val="auto"/>
          <w:sz w:val="32"/>
          <w:szCs w:val="32"/>
          <w:highlight w:val="none"/>
          <w:shd w:val="clear" w:color="auto" w:fill="auto"/>
          <w:lang w:val="en-US" w:eastAsia="zh-CN"/>
        </w:rPr>
        <w:t>以下材料如有应提供：</w:t>
      </w:r>
    </w:p>
    <w:p>
      <w:pPr>
        <w:pStyle w:val="17"/>
        <w:numPr>
          <w:ilvl w:val="-1"/>
          <w:numId w:val="0"/>
        </w:numPr>
        <w:spacing w:line="600" w:lineRule="exact"/>
        <w:ind w:firstLine="640" w:firstLineChars="200"/>
        <w:rPr>
          <w:rFonts w:hint="eastAsia" w:ascii="宋体" w:hAnsi="宋体" w:eastAsia="仿宋_GB2312" w:cs="仿宋_GB2312"/>
          <w:color w:val="auto"/>
          <w:sz w:val="32"/>
          <w:szCs w:val="32"/>
          <w:highlight w:val="none"/>
          <w:shd w:val="clear" w:color="auto" w:fill="auto"/>
          <w:lang w:val="en-US" w:eastAsia="zh-CN"/>
        </w:rPr>
      </w:pPr>
      <w:r>
        <w:rPr>
          <w:rFonts w:hint="eastAsia" w:ascii="宋体" w:hAnsi="宋体" w:eastAsia="仿宋_GB2312" w:cs="仿宋_GB2312"/>
          <w:color w:val="auto"/>
          <w:sz w:val="32"/>
          <w:szCs w:val="32"/>
          <w:highlight w:val="none"/>
          <w:shd w:val="clear" w:color="auto" w:fill="auto"/>
          <w:lang w:val="en-US" w:eastAsia="zh-CN"/>
        </w:rPr>
        <w:t>1.外市户籍共同申请人员提供本区有效期内的居住证；</w:t>
      </w:r>
    </w:p>
    <w:p>
      <w:pPr>
        <w:pStyle w:val="17"/>
        <w:numPr>
          <w:ilvl w:val="-1"/>
          <w:numId w:val="0"/>
        </w:numPr>
        <w:spacing w:line="600" w:lineRule="exact"/>
        <w:ind w:firstLine="640" w:firstLineChars="200"/>
        <w:rPr>
          <w:rFonts w:hint="eastAsia" w:ascii="宋体" w:hAnsi="宋体" w:eastAsia="仿宋_GB2312" w:cs="仿宋_GB2312"/>
          <w:color w:val="auto"/>
          <w:sz w:val="32"/>
          <w:szCs w:val="32"/>
          <w:highlight w:val="none"/>
          <w:shd w:val="clear" w:color="auto" w:fill="auto"/>
          <w:lang w:val="en-US" w:eastAsia="zh-CN"/>
        </w:rPr>
      </w:pPr>
      <w:r>
        <w:rPr>
          <w:rFonts w:hint="eastAsia" w:ascii="宋体" w:hAnsi="宋体" w:eastAsia="仿宋_GB2312" w:cs="仿宋_GB2312"/>
          <w:color w:val="auto"/>
          <w:sz w:val="32"/>
          <w:szCs w:val="32"/>
          <w:highlight w:val="none"/>
          <w:shd w:val="clear" w:color="auto" w:fill="auto"/>
          <w:lang w:val="en-US" w:eastAsia="zh-CN"/>
        </w:rPr>
        <w:t>2.外市户籍年满4周岁的提供本市在校（幼儿园）凭证；</w:t>
      </w:r>
    </w:p>
    <w:p>
      <w:pPr>
        <w:pStyle w:val="17"/>
        <w:numPr>
          <w:ilvl w:val="-1"/>
          <w:numId w:val="0"/>
        </w:numPr>
        <w:spacing w:line="600" w:lineRule="exact"/>
        <w:ind w:firstLine="640" w:firstLineChars="200"/>
        <w:rPr>
          <w:rFonts w:hint="eastAsia" w:ascii="宋体" w:hAnsi="宋体" w:eastAsia="仿宋_GB2312" w:cs="仿宋_GB2312"/>
          <w:color w:val="auto"/>
          <w:sz w:val="32"/>
          <w:szCs w:val="32"/>
          <w:highlight w:val="none"/>
          <w:shd w:val="clear" w:color="auto" w:fill="auto"/>
          <w:lang w:val="en-US" w:eastAsia="zh-CN"/>
        </w:rPr>
      </w:pPr>
      <w:r>
        <w:rPr>
          <w:rFonts w:hint="eastAsia" w:ascii="宋体" w:hAnsi="宋体" w:eastAsia="仿宋_GB2312" w:cs="仿宋_GB2312"/>
          <w:color w:val="auto"/>
          <w:sz w:val="32"/>
          <w:szCs w:val="32"/>
          <w:highlight w:val="none"/>
          <w:shd w:val="clear" w:color="auto" w:fill="auto"/>
          <w:lang w:val="en-US" w:eastAsia="zh-CN"/>
        </w:rPr>
        <w:t>3.服兵役人员提供兵役登记证明；</w:t>
      </w:r>
    </w:p>
    <w:p>
      <w:pPr>
        <w:pStyle w:val="17"/>
        <w:numPr>
          <w:ilvl w:val="-1"/>
          <w:numId w:val="0"/>
        </w:numPr>
        <w:spacing w:line="600" w:lineRule="exact"/>
        <w:ind w:firstLine="640" w:firstLineChars="200"/>
        <w:rPr>
          <w:rFonts w:hint="eastAsia" w:ascii="宋体" w:hAnsi="宋体" w:eastAsia="仿宋_GB2312" w:cs="仿宋_GB2312"/>
          <w:color w:val="auto"/>
          <w:sz w:val="32"/>
          <w:szCs w:val="32"/>
          <w:highlight w:val="none"/>
          <w:shd w:val="clear" w:color="auto" w:fill="auto"/>
          <w:lang w:val="en-US" w:eastAsia="zh-CN"/>
        </w:rPr>
      </w:pPr>
      <w:r>
        <w:rPr>
          <w:rFonts w:hint="eastAsia" w:ascii="宋体" w:hAnsi="宋体" w:eastAsia="仿宋_GB2312" w:cs="仿宋_GB2312"/>
          <w:color w:val="auto"/>
          <w:sz w:val="32"/>
          <w:szCs w:val="32"/>
          <w:highlight w:val="none"/>
          <w:shd w:val="clear" w:color="auto" w:fill="auto"/>
          <w:lang w:val="en-US" w:eastAsia="zh-CN"/>
        </w:rPr>
        <w:t>4.农村户籍人员提供《个人宅基地建房及村股份分红查询证明》（见附件3）；</w:t>
      </w:r>
    </w:p>
    <w:p>
      <w:pPr>
        <w:pStyle w:val="17"/>
        <w:numPr>
          <w:ilvl w:val="-1"/>
          <w:numId w:val="0"/>
        </w:numPr>
        <w:spacing w:line="600" w:lineRule="exact"/>
        <w:ind w:firstLine="640" w:firstLineChars="200"/>
        <w:rPr>
          <w:rFonts w:hint="eastAsia" w:ascii="宋体" w:hAnsi="宋体" w:eastAsia="仿宋_GB2312" w:cs="仿宋_GB2312"/>
          <w:color w:val="auto"/>
          <w:sz w:val="32"/>
          <w:szCs w:val="32"/>
          <w:highlight w:val="none"/>
          <w:shd w:val="clear" w:color="auto" w:fill="auto"/>
          <w:lang w:val="en-US" w:eastAsia="zh-CN"/>
        </w:rPr>
      </w:pPr>
      <w:r>
        <w:rPr>
          <w:rFonts w:hint="eastAsia" w:ascii="宋体" w:hAnsi="宋体" w:eastAsia="仿宋_GB2312" w:cs="仿宋_GB2312"/>
          <w:color w:val="auto"/>
          <w:sz w:val="32"/>
          <w:szCs w:val="32"/>
          <w:highlight w:val="none"/>
          <w:shd w:val="clear" w:color="auto" w:fill="auto"/>
          <w:lang w:val="en-US" w:eastAsia="zh-CN"/>
        </w:rPr>
        <w:t>5.经民政部门核定的最低生活保障、最低生活保障边缘、支出型困难家庭、特困人员供养凭证；</w:t>
      </w:r>
    </w:p>
    <w:p>
      <w:pPr>
        <w:pStyle w:val="17"/>
        <w:numPr>
          <w:ilvl w:val="-1"/>
          <w:numId w:val="0"/>
        </w:numPr>
        <w:spacing w:line="600" w:lineRule="exact"/>
        <w:ind w:firstLine="640" w:firstLineChars="200"/>
        <w:rPr>
          <w:rFonts w:hint="eastAsia" w:ascii="宋体" w:hAnsi="宋体" w:eastAsia="仿宋_GB2312" w:cs="仿宋_GB2312"/>
          <w:color w:val="auto"/>
          <w:sz w:val="32"/>
          <w:szCs w:val="32"/>
          <w:highlight w:val="none"/>
          <w:shd w:val="clear" w:color="auto" w:fill="auto"/>
          <w:lang w:eastAsia="zh-CN"/>
        </w:rPr>
      </w:pPr>
      <w:r>
        <w:rPr>
          <w:rFonts w:hint="eastAsia" w:ascii="宋体" w:hAnsi="宋体" w:eastAsia="仿宋_GB2312" w:cs="仿宋_GB2312"/>
          <w:color w:val="auto"/>
          <w:sz w:val="32"/>
          <w:szCs w:val="32"/>
          <w:highlight w:val="none"/>
          <w:shd w:val="clear" w:color="auto" w:fill="auto"/>
          <w:lang w:val="en-US" w:eastAsia="zh-CN"/>
        </w:rPr>
        <w:t>6.</w:t>
      </w:r>
      <w:r>
        <w:rPr>
          <w:rFonts w:hint="eastAsia" w:ascii="宋体" w:hAnsi="宋体" w:eastAsia="仿宋_GB2312" w:cs="仿宋_GB2312"/>
          <w:color w:val="auto"/>
          <w:sz w:val="32"/>
          <w:szCs w:val="32"/>
          <w:highlight w:val="none"/>
          <w:shd w:val="clear" w:color="auto" w:fill="auto"/>
        </w:rPr>
        <w:t>烈士遗属、因公殉职（牺牲）人员遗属、病故军人遗属、残疾军人、退役军人、现役军人家属，受到区政府</w:t>
      </w:r>
      <w:r>
        <w:rPr>
          <w:rFonts w:hint="eastAsia" w:ascii="宋体" w:hAnsi="宋体" w:eastAsia="仿宋_GB2312" w:cs="仿宋_GB2312"/>
          <w:color w:val="auto"/>
          <w:sz w:val="32"/>
          <w:szCs w:val="32"/>
          <w:highlight w:val="none"/>
          <w:shd w:val="clear" w:color="auto" w:fill="auto"/>
          <w:lang w:eastAsia="zh-CN"/>
        </w:rPr>
        <w:t>（含区级）</w:t>
      </w:r>
      <w:r>
        <w:rPr>
          <w:rFonts w:hint="eastAsia" w:ascii="宋体" w:hAnsi="宋体" w:eastAsia="仿宋_GB2312" w:cs="仿宋_GB2312"/>
          <w:color w:val="auto"/>
          <w:sz w:val="32"/>
          <w:szCs w:val="32"/>
          <w:highlight w:val="none"/>
          <w:shd w:val="clear" w:color="auto" w:fill="auto"/>
        </w:rPr>
        <w:t>以上各级政府表彰的</w:t>
      </w:r>
      <w:r>
        <w:rPr>
          <w:rFonts w:hint="eastAsia" w:ascii="宋体" w:hAnsi="宋体" w:eastAsia="仿宋_GB2312" w:cs="仿宋_GB2312"/>
          <w:color w:val="auto"/>
          <w:sz w:val="32"/>
          <w:szCs w:val="32"/>
          <w:highlight w:val="none"/>
          <w:shd w:val="clear" w:color="auto" w:fill="auto"/>
          <w:lang w:eastAsia="zh-CN"/>
        </w:rPr>
        <w:t>先进工作者、</w:t>
      </w:r>
      <w:r>
        <w:rPr>
          <w:rFonts w:hint="eastAsia" w:ascii="宋体" w:hAnsi="宋体" w:eastAsia="仿宋_GB2312" w:cs="仿宋_GB2312"/>
          <w:color w:val="auto"/>
          <w:sz w:val="32"/>
          <w:szCs w:val="32"/>
          <w:highlight w:val="none"/>
          <w:shd w:val="clear" w:color="auto" w:fill="auto"/>
        </w:rPr>
        <w:t>劳动模范</w:t>
      </w:r>
      <w:r>
        <w:rPr>
          <w:rFonts w:hint="eastAsia" w:ascii="宋体" w:hAnsi="宋体" w:eastAsia="仿宋_GB2312" w:cs="仿宋_GB2312"/>
          <w:color w:val="auto"/>
          <w:sz w:val="32"/>
          <w:szCs w:val="32"/>
          <w:highlight w:val="none"/>
          <w:shd w:val="clear" w:color="auto" w:fill="auto"/>
          <w:lang w:eastAsia="zh-CN"/>
        </w:rPr>
        <w:t>、见义勇为等荣誉称号；</w:t>
      </w:r>
    </w:p>
    <w:p>
      <w:pPr>
        <w:pStyle w:val="17"/>
        <w:numPr>
          <w:ilvl w:val="-1"/>
          <w:numId w:val="0"/>
        </w:numPr>
        <w:spacing w:line="600" w:lineRule="exact"/>
        <w:ind w:firstLine="640" w:firstLineChars="200"/>
        <w:rPr>
          <w:rFonts w:hint="eastAsia" w:ascii="宋体" w:hAnsi="宋体" w:eastAsia="仿宋_GB2312" w:cs="仿宋_GB2312"/>
          <w:color w:val="auto"/>
          <w:sz w:val="32"/>
          <w:szCs w:val="32"/>
          <w:highlight w:val="none"/>
          <w:shd w:val="clear" w:color="auto" w:fill="auto"/>
          <w:lang w:val="en-US" w:eastAsia="zh-CN"/>
        </w:rPr>
      </w:pPr>
      <w:r>
        <w:rPr>
          <w:rFonts w:hint="eastAsia" w:ascii="宋体" w:hAnsi="宋体" w:eastAsia="仿宋_GB2312" w:cs="仿宋_GB2312"/>
          <w:color w:val="auto"/>
          <w:sz w:val="32"/>
          <w:szCs w:val="32"/>
          <w:highlight w:val="none"/>
          <w:shd w:val="clear" w:color="auto" w:fill="auto"/>
          <w:lang w:val="en-US" w:eastAsia="zh-CN"/>
        </w:rPr>
        <w:t>7.残疾凭证；</w:t>
      </w:r>
    </w:p>
    <w:p>
      <w:pPr>
        <w:pStyle w:val="17"/>
        <w:numPr>
          <w:ilvl w:val="-1"/>
          <w:numId w:val="0"/>
        </w:numPr>
        <w:spacing w:line="600" w:lineRule="exact"/>
        <w:ind w:firstLine="640" w:firstLineChars="200"/>
        <w:rPr>
          <w:rFonts w:hint="eastAsia" w:ascii="宋体" w:hAnsi="宋体" w:eastAsia="仿宋_GB2312" w:cs="仿宋_GB2312"/>
          <w:color w:val="auto"/>
          <w:sz w:val="32"/>
          <w:szCs w:val="32"/>
          <w:highlight w:val="none"/>
          <w:shd w:val="clear" w:color="auto" w:fill="auto"/>
          <w:lang w:val="en-US" w:eastAsia="zh-CN"/>
        </w:rPr>
      </w:pPr>
      <w:r>
        <w:rPr>
          <w:rFonts w:hint="eastAsia" w:ascii="宋体" w:hAnsi="宋体" w:eastAsia="仿宋_GB2312" w:cs="仿宋_GB2312"/>
          <w:color w:val="auto"/>
          <w:sz w:val="32"/>
          <w:szCs w:val="32"/>
          <w:highlight w:val="none"/>
          <w:shd w:val="clear" w:color="auto" w:fill="auto"/>
          <w:lang w:val="en-US" w:eastAsia="zh-CN"/>
        </w:rPr>
        <w:t>8.法院的生效判决文书，包括生效的离婚判决书或调解书，以及涉及房屋产权归属的法院生效裁判文书；</w:t>
      </w:r>
    </w:p>
    <w:p>
      <w:pPr>
        <w:pStyle w:val="17"/>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宋体" w:hAnsi="宋体" w:eastAsia="仿宋_GB2312" w:cs="仿宋_GB2312"/>
          <w:color w:val="auto"/>
          <w:sz w:val="32"/>
          <w:szCs w:val="32"/>
          <w:highlight w:val="none"/>
          <w:shd w:val="clear" w:color="auto" w:fill="auto"/>
        </w:rPr>
      </w:pPr>
      <w:r>
        <w:rPr>
          <w:rFonts w:hint="eastAsia" w:ascii="宋体" w:hAnsi="宋体" w:eastAsia="仿宋_GB2312" w:cs="仿宋_GB2312"/>
          <w:color w:val="auto"/>
          <w:sz w:val="32"/>
          <w:szCs w:val="32"/>
          <w:highlight w:val="none"/>
          <w:shd w:val="clear" w:color="auto" w:fill="auto"/>
          <w:lang w:val="en-US" w:eastAsia="zh-CN"/>
        </w:rPr>
        <w:t>9.</w:t>
      </w:r>
      <w:r>
        <w:rPr>
          <w:rFonts w:hint="eastAsia" w:ascii="宋体" w:hAnsi="宋体" w:eastAsia="仿宋_GB2312" w:cs="仿宋_GB2312"/>
          <w:color w:val="auto"/>
          <w:sz w:val="32"/>
          <w:szCs w:val="32"/>
          <w:highlight w:val="none"/>
          <w:shd w:val="clear" w:color="auto" w:fill="auto"/>
          <w:lang w:eastAsia="zh-CN"/>
        </w:rPr>
        <w:t>自有住房危房鉴定报告；</w:t>
      </w:r>
    </w:p>
    <w:p>
      <w:pPr>
        <w:pStyle w:val="17"/>
        <w:spacing w:line="600" w:lineRule="exact"/>
        <w:ind w:firstLine="640" w:firstLineChars="200"/>
        <w:rPr>
          <w:rFonts w:hint="eastAsia" w:ascii="宋体" w:hAnsi="宋体" w:eastAsia="仿宋_GB2312" w:cs="仿宋_GB2312"/>
          <w:color w:val="auto"/>
          <w:sz w:val="32"/>
          <w:szCs w:val="32"/>
          <w:highlight w:val="none"/>
          <w:shd w:val="clear" w:color="auto" w:fill="auto"/>
          <w:lang w:val="en-US" w:eastAsia="zh-CN" w:bidi="ar-SA"/>
        </w:rPr>
      </w:pPr>
      <w:r>
        <w:rPr>
          <w:rFonts w:hint="eastAsia" w:ascii="宋体" w:hAnsi="宋体" w:eastAsia="仿宋_GB2312" w:cs="仿宋_GB2312"/>
          <w:color w:val="auto"/>
          <w:sz w:val="32"/>
          <w:szCs w:val="32"/>
          <w:highlight w:val="none"/>
          <w:shd w:val="clear" w:color="auto" w:fill="auto"/>
          <w:lang w:eastAsia="zh-CN" w:bidi="ar-SA"/>
        </w:rPr>
        <w:t>以上提及的</w:t>
      </w:r>
      <w:r>
        <w:rPr>
          <w:rFonts w:hint="eastAsia" w:ascii="宋体" w:hAnsi="宋体" w:eastAsia="仿宋_GB2312" w:cs="仿宋_GB2312"/>
          <w:color w:val="auto"/>
          <w:sz w:val="32"/>
          <w:szCs w:val="32"/>
          <w:highlight w:val="none"/>
          <w:shd w:val="clear" w:color="auto" w:fill="auto"/>
          <w:lang w:bidi="ar-SA"/>
        </w:rPr>
        <w:t>所有各类证明材料，除身份证只提供原件核对外，其他应提交原件核对并经申请人签字（盖章）确认的复印件。</w:t>
      </w:r>
    </w:p>
    <w:p>
      <w:pPr>
        <w:pStyle w:val="17"/>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第十二条</w:t>
      </w:r>
      <w:r>
        <w:rPr>
          <w:rFonts w:hint="eastAsia" w:ascii="宋体" w:hAnsi="宋体" w:eastAsia="仿宋_GB2312" w:cs="仿宋_GB2312"/>
          <w:color w:val="auto"/>
          <w:sz w:val="32"/>
          <w:szCs w:val="32"/>
          <w:highlight w:val="none"/>
          <w:shd w:val="clear" w:color="auto" w:fill="auto"/>
          <w:lang w:val="en-US" w:eastAsia="zh-CN"/>
        </w:rPr>
        <w:t xml:space="preserve"> </w:t>
      </w:r>
      <w:r>
        <w:rPr>
          <w:rStyle w:val="12"/>
          <w:rFonts w:hint="eastAsia" w:ascii="宋体" w:hAnsi="宋体" w:eastAsia="仿宋_GB2312" w:cs="仿宋_GB2312"/>
          <w:b w:val="0"/>
          <w:bCs w:val="0"/>
          <w:color w:val="auto"/>
          <w:sz w:val="32"/>
          <w:szCs w:val="32"/>
          <w:highlight w:val="none"/>
          <w:shd w:val="clear" w:color="auto" w:fill="auto"/>
          <w:lang w:val="en-US" w:eastAsia="zh-CN"/>
        </w:rPr>
        <w:t>在本区稳定就业的</w:t>
      </w:r>
      <w:r>
        <w:rPr>
          <w:rStyle w:val="22"/>
          <w:rFonts w:hint="eastAsia" w:ascii="仿宋_GB2312" w:hAnsi="仿宋_GB2312" w:eastAsia="仿宋_GB2312" w:cs="仿宋"/>
          <w:b w:val="0"/>
          <w:bCs/>
          <w:color w:val="auto"/>
          <w:sz w:val="32"/>
          <w:szCs w:val="32"/>
          <w:highlight w:val="none"/>
          <w:shd w:val="clear" w:color="auto" w:fill="auto"/>
          <w:lang w:val="en-US" w:eastAsia="zh-CN"/>
        </w:rPr>
        <w:t>佛山市非南海区户籍人员和</w:t>
      </w:r>
      <w:r>
        <w:rPr>
          <w:rStyle w:val="22"/>
          <w:rFonts w:hint="eastAsia" w:ascii="仿宋_GB2312" w:hAnsi="仿宋_GB2312" w:eastAsia="仿宋_GB2312" w:cs="仿宋"/>
          <w:b w:val="0"/>
          <w:bCs/>
          <w:color w:val="auto"/>
          <w:sz w:val="32"/>
          <w:szCs w:val="32"/>
          <w:highlight w:val="none"/>
          <w:shd w:val="clear" w:color="auto" w:fill="auto"/>
        </w:rPr>
        <w:t>新市民</w:t>
      </w:r>
      <w:r>
        <w:rPr>
          <w:rStyle w:val="22"/>
          <w:rFonts w:hint="eastAsia" w:ascii="仿宋_GB2312" w:hAnsi="仿宋_GB2312" w:eastAsia="仿宋_GB2312" w:cs="仿宋"/>
          <w:b w:val="0"/>
          <w:bCs/>
          <w:color w:val="auto"/>
          <w:sz w:val="32"/>
          <w:szCs w:val="32"/>
          <w:highlight w:val="none"/>
          <w:shd w:val="clear" w:color="auto" w:fill="auto"/>
          <w:lang w:eastAsia="zh-CN"/>
        </w:rPr>
        <w:t>住房困难</w:t>
      </w:r>
      <w:r>
        <w:rPr>
          <w:rFonts w:hint="eastAsia" w:ascii="仿宋_GB2312" w:hAnsi="仿宋_GB2312" w:eastAsia="仿宋_GB2312" w:cs="仿宋_GB2312"/>
          <w:color w:val="auto"/>
          <w:sz w:val="32"/>
          <w:szCs w:val="32"/>
          <w:highlight w:val="none"/>
          <w:shd w:val="clear" w:color="auto" w:fill="auto"/>
        </w:rPr>
        <w:t>家庭</w:t>
      </w:r>
      <w:r>
        <w:rPr>
          <w:rFonts w:hint="eastAsia" w:ascii="仿宋_GB2312" w:hAnsi="仿宋_GB2312" w:eastAsia="仿宋_GB2312" w:cs="仿宋_GB2312"/>
          <w:color w:val="auto"/>
          <w:sz w:val="32"/>
          <w:szCs w:val="32"/>
          <w:highlight w:val="none"/>
          <w:shd w:val="clear" w:color="auto" w:fill="auto"/>
          <w:lang w:eastAsia="zh-CN"/>
        </w:rPr>
        <w:t>或个人</w:t>
      </w:r>
      <w:r>
        <w:rPr>
          <w:rFonts w:hint="eastAsia" w:ascii="仿宋_GB2312" w:hAnsi="仿宋_GB2312" w:eastAsia="仿宋_GB2312" w:cs="仿宋_GB2312"/>
          <w:color w:val="auto"/>
          <w:sz w:val="32"/>
          <w:szCs w:val="32"/>
          <w:highlight w:val="none"/>
          <w:shd w:val="clear" w:color="auto" w:fill="auto"/>
          <w:lang w:val="en-US" w:eastAsia="zh-CN"/>
        </w:rPr>
        <w:t>应提交以下材料：</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（一）</w:t>
      </w:r>
      <w:r>
        <w:rPr>
          <w:rFonts w:hint="eastAsia" w:ascii="仿宋_GB2312" w:hAnsi="仿宋_GB2312" w:eastAsia="仿宋_GB2312" w:cs="仿宋_GB2312"/>
          <w:color w:val="auto"/>
          <w:sz w:val="32"/>
          <w:szCs w:val="32"/>
          <w:highlight w:val="none"/>
          <w:shd w:val="clear" w:color="auto" w:fill="auto"/>
        </w:rPr>
        <w:t>佛山市</w:t>
      </w:r>
      <w:r>
        <w:rPr>
          <w:rFonts w:hint="eastAsia" w:ascii="仿宋_GB2312" w:hAnsi="仿宋_GB2312" w:eastAsia="仿宋_GB2312" w:cs="仿宋_GB2312"/>
          <w:color w:val="auto"/>
          <w:sz w:val="32"/>
          <w:szCs w:val="32"/>
          <w:highlight w:val="none"/>
          <w:shd w:val="clear" w:color="auto" w:fill="auto"/>
          <w:lang w:eastAsia="zh-CN"/>
        </w:rPr>
        <w:t>南海区</w:t>
      </w:r>
      <w:r>
        <w:rPr>
          <w:rFonts w:hint="eastAsia" w:ascii="宋体" w:hAnsi="宋体" w:eastAsia="仿宋_GB2312" w:cs="仿宋_GB2312"/>
          <w:color w:val="auto"/>
          <w:sz w:val="32"/>
          <w:szCs w:val="32"/>
          <w:highlight w:val="none"/>
          <w:shd w:val="clear" w:color="auto" w:fill="auto"/>
          <w:lang w:eastAsia="zh-CN"/>
        </w:rPr>
        <w:t>住房保障</w:t>
      </w:r>
      <w:r>
        <w:rPr>
          <w:rFonts w:hint="eastAsia" w:ascii="仿宋_GB2312" w:hAnsi="仿宋_GB2312" w:eastAsia="仿宋_GB2312" w:cs="仿宋_GB2312"/>
          <w:color w:val="auto"/>
          <w:sz w:val="32"/>
          <w:szCs w:val="32"/>
          <w:highlight w:val="none"/>
          <w:shd w:val="clear" w:color="auto" w:fill="auto"/>
        </w:rPr>
        <w:t>申请表</w:t>
      </w:r>
      <w:r>
        <w:rPr>
          <w:rFonts w:hint="eastAsia" w:ascii="仿宋_GB2312" w:hAnsi="仿宋_GB2312" w:eastAsia="仿宋_GB2312" w:cs="仿宋_GB2312"/>
          <w:color w:val="auto"/>
          <w:sz w:val="32"/>
          <w:szCs w:val="32"/>
          <w:highlight w:val="none"/>
          <w:shd w:val="clear" w:color="auto" w:fill="auto"/>
          <w:lang w:eastAsia="zh-CN"/>
        </w:rPr>
        <w:t>。</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（二）</w:t>
      </w:r>
      <w:r>
        <w:rPr>
          <w:rFonts w:hint="eastAsia" w:ascii="宋体" w:hAnsi="宋体" w:eastAsia="仿宋_GB2312" w:cs="仿宋_GB2312"/>
          <w:color w:val="auto"/>
          <w:sz w:val="32"/>
          <w:szCs w:val="32"/>
          <w:highlight w:val="none"/>
          <w:shd w:val="clear" w:color="auto" w:fill="auto"/>
        </w:rPr>
        <w:t>申请人和共同申请的家庭成员身份证、户口簿、婚姻</w:t>
      </w:r>
      <w:r>
        <w:rPr>
          <w:rFonts w:hint="eastAsia" w:ascii="宋体" w:hAnsi="宋体" w:eastAsia="仿宋_GB2312" w:cs="仿宋_GB2312"/>
          <w:color w:val="auto"/>
          <w:sz w:val="32"/>
          <w:szCs w:val="32"/>
          <w:highlight w:val="none"/>
          <w:shd w:val="clear" w:color="auto" w:fill="auto"/>
          <w:lang w:val="en-US" w:eastAsia="zh-CN"/>
        </w:rPr>
        <w:t>关系</w:t>
      </w:r>
      <w:r>
        <w:rPr>
          <w:rFonts w:hint="eastAsia" w:ascii="宋体" w:hAnsi="宋体" w:eastAsia="仿宋_GB2312" w:cs="仿宋_GB2312"/>
          <w:color w:val="auto"/>
          <w:sz w:val="32"/>
          <w:szCs w:val="32"/>
          <w:highlight w:val="none"/>
          <w:shd w:val="clear" w:color="auto" w:fill="auto"/>
        </w:rPr>
        <w:t>证明（结婚证、</w:t>
      </w:r>
      <w:r>
        <w:rPr>
          <w:rFonts w:hint="eastAsia" w:ascii="宋体" w:hAnsi="宋体" w:eastAsia="仿宋_GB2312" w:cs="仿宋_GB2312"/>
          <w:color w:val="auto"/>
          <w:sz w:val="32"/>
          <w:szCs w:val="32"/>
          <w:highlight w:val="none"/>
          <w:shd w:val="clear" w:color="auto" w:fill="auto"/>
          <w:lang w:val="en-US" w:eastAsia="zh-CN"/>
        </w:rPr>
        <w:t>离婚证、</w:t>
      </w:r>
      <w:r>
        <w:rPr>
          <w:rFonts w:hint="eastAsia" w:ascii="宋体" w:hAnsi="宋体" w:eastAsia="仿宋_GB2312" w:cs="仿宋_GB2312"/>
          <w:color w:val="auto"/>
          <w:sz w:val="32"/>
          <w:szCs w:val="32"/>
          <w:highlight w:val="none"/>
          <w:shd w:val="clear" w:color="auto" w:fill="auto"/>
        </w:rPr>
        <w:t>离异或丧偶证明</w:t>
      </w:r>
      <w:r>
        <w:rPr>
          <w:rFonts w:hint="eastAsia" w:ascii="宋体" w:hAnsi="宋体" w:eastAsia="仿宋_GB2312" w:cs="仿宋_GB2312"/>
          <w:color w:val="auto"/>
          <w:sz w:val="32"/>
          <w:szCs w:val="32"/>
          <w:highlight w:val="none"/>
          <w:shd w:val="clear" w:color="auto" w:fill="auto"/>
          <w:lang w:val="en-US" w:eastAsia="zh-CN"/>
        </w:rPr>
        <w:t>材料</w:t>
      </w:r>
      <w:r>
        <w:rPr>
          <w:rFonts w:hint="eastAsia" w:ascii="宋体" w:hAnsi="宋体"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（三）申请人的劳动（聘用）合同或用工证明或营业执照、社保参保证明。</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（四）</w:t>
      </w:r>
      <w:r>
        <w:rPr>
          <w:rFonts w:hint="eastAsia" w:ascii="宋体" w:hAnsi="宋体" w:eastAsia="仿宋_GB2312" w:cs="仿宋_GB2312"/>
          <w:color w:val="auto"/>
          <w:sz w:val="32"/>
          <w:szCs w:val="32"/>
          <w:highlight w:val="none"/>
          <w:shd w:val="clear" w:color="auto" w:fill="auto"/>
        </w:rPr>
        <w:t>申请人及共同申请的家庭成员</w:t>
      </w:r>
      <w:r>
        <w:rPr>
          <w:rFonts w:hint="eastAsia" w:ascii="宋体" w:hAnsi="宋体" w:eastAsia="仿宋_GB2312" w:cs="仿宋_GB2312"/>
          <w:color w:val="auto"/>
          <w:sz w:val="32"/>
          <w:szCs w:val="32"/>
          <w:highlight w:val="none"/>
          <w:shd w:val="clear" w:color="auto" w:fill="auto"/>
          <w:lang w:eastAsia="zh-CN"/>
        </w:rPr>
        <w:t>至</w:t>
      </w:r>
      <w:r>
        <w:rPr>
          <w:rFonts w:hint="eastAsia" w:ascii="宋体" w:hAnsi="宋体" w:eastAsia="仿宋_GB2312" w:cs="仿宋_GB2312"/>
          <w:color w:val="auto"/>
          <w:sz w:val="32"/>
          <w:szCs w:val="32"/>
          <w:highlight w:val="none"/>
          <w:shd w:val="clear" w:color="auto" w:fill="auto"/>
        </w:rPr>
        <w:t>申请之日</w:t>
      </w:r>
      <w:r>
        <w:rPr>
          <w:rFonts w:hint="eastAsia" w:ascii="宋体" w:hAnsi="宋体" w:eastAsia="仿宋_GB2312" w:cs="仿宋_GB2312"/>
          <w:color w:val="auto"/>
          <w:sz w:val="32"/>
          <w:szCs w:val="32"/>
          <w:highlight w:val="none"/>
          <w:shd w:val="clear" w:color="auto" w:fill="auto"/>
          <w:lang w:eastAsia="zh-CN"/>
        </w:rPr>
        <w:t>止，</w:t>
      </w:r>
      <w:r>
        <w:rPr>
          <w:rFonts w:hint="eastAsia" w:ascii="宋体" w:hAnsi="宋体" w:eastAsia="仿宋_GB2312" w:cs="仿宋_GB2312"/>
          <w:color w:val="auto"/>
          <w:sz w:val="32"/>
          <w:szCs w:val="32"/>
          <w:highlight w:val="none"/>
          <w:shd w:val="clear" w:color="auto" w:fill="auto"/>
        </w:rPr>
        <w:t>前12个月的收入</w:t>
      </w:r>
      <w:r>
        <w:rPr>
          <w:rFonts w:hint="eastAsia" w:ascii="宋体" w:hAnsi="宋体" w:eastAsia="仿宋_GB2312" w:cs="仿宋_GB2312"/>
          <w:color w:val="auto"/>
          <w:sz w:val="32"/>
          <w:szCs w:val="32"/>
          <w:highlight w:val="none"/>
          <w:shd w:val="clear" w:color="auto" w:fill="auto"/>
          <w:lang w:eastAsia="zh-CN"/>
        </w:rPr>
        <w:t>证明材料（在职人员收入证明由用人单位出具，灵活就业人员提供收入自证材料，个体工商户提供由经营者亲笔签名或盖公章的盈利自证材料）；</w:t>
      </w:r>
      <w:r>
        <w:rPr>
          <w:rFonts w:hint="eastAsia" w:ascii="宋体" w:hAnsi="宋体" w:eastAsia="仿宋_GB2312" w:cs="仿宋_GB2312"/>
          <w:color w:val="auto"/>
          <w:sz w:val="32"/>
          <w:szCs w:val="32"/>
          <w:highlight w:val="none"/>
          <w:shd w:val="clear" w:color="auto" w:fill="auto"/>
        </w:rPr>
        <w:t>未就业的</w:t>
      </w:r>
      <w:r>
        <w:rPr>
          <w:rFonts w:hint="eastAsia" w:ascii="宋体" w:hAnsi="宋体" w:eastAsia="仿宋_GB2312" w:cs="仿宋_GB2312"/>
          <w:color w:val="auto"/>
          <w:sz w:val="32"/>
          <w:szCs w:val="32"/>
          <w:highlight w:val="none"/>
          <w:shd w:val="clear" w:color="auto" w:fill="auto"/>
          <w:lang w:eastAsia="zh-CN"/>
        </w:rPr>
        <w:t>应补充</w:t>
      </w:r>
      <w:r>
        <w:rPr>
          <w:rFonts w:hint="eastAsia" w:ascii="宋体" w:hAnsi="宋体" w:eastAsia="仿宋_GB2312" w:cs="仿宋_GB2312"/>
          <w:color w:val="auto"/>
          <w:sz w:val="32"/>
          <w:szCs w:val="32"/>
          <w:highlight w:val="none"/>
          <w:shd w:val="clear" w:color="auto" w:fill="auto"/>
        </w:rPr>
        <w:t>提供</w:t>
      </w:r>
      <w:r>
        <w:rPr>
          <w:rFonts w:hint="eastAsia" w:ascii="宋体" w:hAnsi="宋体" w:eastAsia="仿宋_GB2312" w:cs="仿宋_GB2312"/>
          <w:color w:val="auto"/>
          <w:sz w:val="32"/>
          <w:szCs w:val="32"/>
          <w:highlight w:val="none"/>
          <w:shd w:val="clear" w:color="auto" w:fill="auto"/>
          <w:lang w:eastAsia="zh-CN"/>
        </w:rPr>
        <w:t>由社保局出具的</w:t>
      </w:r>
      <w:r>
        <w:rPr>
          <w:rFonts w:hint="eastAsia" w:ascii="宋体" w:hAnsi="宋体" w:eastAsia="仿宋_GB2312" w:cs="仿宋_GB2312"/>
          <w:color w:val="auto"/>
          <w:sz w:val="32"/>
          <w:szCs w:val="32"/>
          <w:highlight w:val="none"/>
          <w:shd w:val="clear" w:color="auto" w:fill="auto"/>
        </w:rPr>
        <w:t>失业证；个体工商户的提供营业执照</w:t>
      </w:r>
      <w:r>
        <w:rPr>
          <w:rFonts w:hint="eastAsia" w:ascii="仿宋_GB2312" w:hAnsi="仿宋_GB2312" w:eastAsia="仿宋_GB2312" w:cs="仿宋_GB2312"/>
          <w:color w:val="auto"/>
          <w:sz w:val="32"/>
          <w:szCs w:val="32"/>
          <w:highlight w:val="none"/>
          <w:shd w:val="clear" w:color="auto" w:fill="auto"/>
          <w:lang w:eastAsia="zh-CN"/>
        </w:rPr>
        <w:t>。</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仿宋_GB2312" w:hAnsi="仿宋_GB2312" w:eastAsia="仿宋_GB2312" w:cs="仿宋_GB2312"/>
          <w:color w:val="auto"/>
          <w:sz w:val="32"/>
          <w:szCs w:val="32"/>
          <w:highlight w:val="none"/>
          <w:shd w:val="clear" w:color="auto" w:fill="auto"/>
          <w:lang w:val="en-US" w:eastAsia="zh-CN"/>
        </w:rPr>
      </w:pPr>
      <w:r>
        <w:rPr>
          <w:rFonts w:hint="eastAsia" w:ascii="宋体" w:hAnsi="宋体" w:eastAsia="仿宋_GB2312" w:cs="仿宋_GB2312"/>
          <w:color w:val="auto"/>
          <w:sz w:val="32"/>
          <w:szCs w:val="32"/>
          <w:highlight w:val="none"/>
          <w:shd w:val="clear" w:color="auto" w:fill="auto"/>
        </w:rPr>
        <w:t>自行提交的收入证明与</w:t>
      </w:r>
      <w:r>
        <w:rPr>
          <w:rFonts w:hint="eastAsia" w:ascii="宋体" w:hAnsi="宋体" w:eastAsia="仿宋_GB2312" w:cs="仿宋_GB2312"/>
          <w:color w:val="auto"/>
          <w:sz w:val="32"/>
          <w:szCs w:val="32"/>
          <w:highlight w:val="none"/>
          <w:shd w:val="clear" w:color="auto" w:fill="auto"/>
          <w:lang w:eastAsia="zh-CN"/>
        </w:rPr>
        <w:t>公积金缴费基数、社保缴费基数（超下限基数）</w:t>
      </w:r>
      <w:r>
        <w:rPr>
          <w:rFonts w:hint="eastAsia" w:ascii="宋体" w:hAnsi="宋体" w:eastAsia="仿宋_GB2312" w:cs="仿宋_GB2312"/>
          <w:color w:val="auto"/>
          <w:sz w:val="32"/>
          <w:szCs w:val="32"/>
          <w:highlight w:val="none"/>
          <w:shd w:val="clear" w:color="auto" w:fill="auto"/>
        </w:rPr>
        <w:t>不一致时，以</w:t>
      </w:r>
      <w:r>
        <w:rPr>
          <w:rFonts w:hint="eastAsia" w:ascii="宋体" w:hAnsi="宋体" w:eastAsia="仿宋_GB2312" w:cs="仿宋_GB2312"/>
          <w:color w:val="auto"/>
          <w:sz w:val="32"/>
          <w:szCs w:val="32"/>
          <w:highlight w:val="none"/>
          <w:shd w:val="clear" w:color="auto" w:fill="auto"/>
          <w:lang w:eastAsia="zh-CN"/>
        </w:rPr>
        <w:t>最高项</w:t>
      </w:r>
      <w:r>
        <w:rPr>
          <w:rFonts w:hint="eastAsia" w:ascii="宋体" w:hAnsi="宋体" w:eastAsia="仿宋_GB2312" w:cs="仿宋_GB2312"/>
          <w:color w:val="auto"/>
          <w:sz w:val="32"/>
          <w:szCs w:val="32"/>
          <w:highlight w:val="none"/>
          <w:shd w:val="clear" w:color="auto" w:fill="auto"/>
        </w:rPr>
        <w:t>为准</w:t>
      </w:r>
      <w:r>
        <w:rPr>
          <w:rFonts w:hint="eastAsia" w:ascii="宋体" w:hAnsi="宋体" w:eastAsia="仿宋_GB2312" w:cs="仿宋_GB2312"/>
          <w:color w:val="auto"/>
          <w:sz w:val="32"/>
          <w:szCs w:val="32"/>
          <w:highlight w:val="none"/>
          <w:shd w:val="clear" w:color="auto" w:fill="auto"/>
          <w:lang w:eastAsia="zh-CN"/>
        </w:rPr>
        <w:t>。</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宋体" w:hAnsi="宋体"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（五）</w:t>
      </w:r>
      <w:r>
        <w:rPr>
          <w:rFonts w:hint="eastAsia" w:ascii="宋体" w:hAnsi="宋体" w:eastAsia="仿宋_GB2312" w:cs="仿宋_GB2312"/>
          <w:color w:val="auto"/>
          <w:sz w:val="32"/>
          <w:szCs w:val="32"/>
          <w:highlight w:val="none"/>
          <w:shd w:val="clear" w:color="auto" w:fill="auto"/>
        </w:rPr>
        <w:t>家庭资产情况及其证明材料（车辆提供行驶证及购车发票，无购车发票的应提供有资质评估机构的车辆评估报告；拥有</w:t>
      </w:r>
      <w:r>
        <w:rPr>
          <w:rFonts w:hint="eastAsia" w:ascii="宋体" w:hAnsi="宋体" w:eastAsia="仿宋_GB2312" w:cs="仿宋_GB2312"/>
          <w:color w:val="auto"/>
          <w:sz w:val="32"/>
          <w:szCs w:val="32"/>
          <w:highlight w:val="none"/>
          <w:shd w:val="clear" w:color="auto" w:fill="auto"/>
          <w:lang w:val="en-US" w:eastAsia="zh-CN"/>
        </w:rPr>
        <w:t>土地、房屋</w:t>
      </w:r>
      <w:r>
        <w:rPr>
          <w:rFonts w:hint="eastAsia" w:ascii="宋体" w:hAnsi="宋体" w:eastAsia="仿宋_GB2312" w:cs="仿宋_GB2312"/>
          <w:color w:val="auto"/>
          <w:sz w:val="32"/>
          <w:szCs w:val="32"/>
          <w:highlight w:val="none"/>
          <w:shd w:val="clear" w:color="auto" w:fill="auto"/>
        </w:rPr>
        <w:t>、停车位</w:t>
      </w:r>
      <w:r>
        <w:rPr>
          <w:rFonts w:hint="eastAsia" w:ascii="宋体" w:hAnsi="宋体" w:eastAsia="仿宋_GB2312" w:cs="仿宋_GB2312"/>
          <w:color w:val="auto"/>
          <w:sz w:val="32"/>
          <w:szCs w:val="32"/>
          <w:highlight w:val="none"/>
          <w:shd w:val="clear" w:color="auto" w:fill="auto"/>
          <w:lang w:eastAsia="zh-CN"/>
        </w:rPr>
        <w:t>的应</w:t>
      </w:r>
      <w:r>
        <w:rPr>
          <w:rFonts w:hint="eastAsia" w:ascii="宋体" w:hAnsi="宋体" w:eastAsia="仿宋_GB2312" w:cs="仿宋_GB2312"/>
          <w:color w:val="auto"/>
          <w:sz w:val="32"/>
          <w:szCs w:val="32"/>
          <w:highlight w:val="none"/>
          <w:shd w:val="clear" w:color="auto" w:fill="auto"/>
        </w:rPr>
        <w:t>提供不动产登记证</w:t>
      </w:r>
      <w:r>
        <w:rPr>
          <w:rFonts w:hint="eastAsia" w:ascii="宋体" w:hAnsi="宋体" w:eastAsia="仿宋_GB2312" w:cs="仿宋_GB2312"/>
          <w:color w:val="auto"/>
          <w:sz w:val="32"/>
          <w:szCs w:val="32"/>
          <w:highlight w:val="none"/>
          <w:shd w:val="clear" w:color="auto" w:fill="auto"/>
          <w:lang w:eastAsia="zh-CN"/>
        </w:rPr>
        <w:t>，其中</w:t>
      </w:r>
      <w:r>
        <w:rPr>
          <w:rFonts w:hint="eastAsia" w:ascii="宋体" w:hAnsi="宋体" w:eastAsia="仿宋_GB2312" w:cs="仿宋_GB2312"/>
          <w:color w:val="auto"/>
          <w:sz w:val="32"/>
          <w:szCs w:val="32"/>
          <w:highlight w:val="none"/>
          <w:shd w:val="clear" w:color="auto" w:fill="auto"/>
        </w:rPr>
        <w:t>已出租的提供租赁合同）</w:t>
      </w:r>
      <w:r>
        <w:rPr>
          <w:rFonts w:hint="eastAsia" w:ascii="宋体" w:hAnsi="宋体" w:eastAsia="仿宋_GB2312" w:cs="仿宋_GB2312"/>
          <w:color w:val="auto"/>
          <w:sz w:val="32"/>
          <w:szCs w:val="32"/>
          <w:highlight w:val="none"/>
          <w:shd w:val="clear" w:color="auto" w:fill="auto"/>
          <w:lang w:eastAsia="zh-CN"/>
        </w:rPr>
        <w:t>。</w:t>
      </w:r>
    </w:p>
    <w:p>
      <w:pPr>
        <w:pStyle w:val="17"/>
        <w:ind w:firstLine="640" w:firstLineChars="200"/>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（六）申请人有效期内的本区有效期内的居住证。</w:t>
      </w:r>
    </w:p>
    <w:p>
      <w:pPr>
        <w:pStyle w:val="17"/>
        <w:ind w:firstLine="640" w:firstLineChars="200"/>
        <w:rPr>
          <w:rFonts w:hint="eastAsia" w:ascii="仿宋_GB2312" w:eastAsia="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（七）申请人在南海区内租住住房的证明材料，包括住房</w:t>
      </w:r>
      <w:r>
        <w:rPr>
          <w:rFonts w:hint="eastAsia" w:ascii="仿宋_GB2312" w:eastAsia="仿宋_GB2312"/>
          <w:color w:val="auto"/>
          <w:sz w:val="32"/>
          <w:szCs w:val="32"/>
          <w:highlight w:val="none"/>
          <w:shd w:val="clear" w:color="auto" w:fill="auto"/>
          <w:lang w:val="en-US" w:eastAsia="zh-CN"/>
        </w:rPr>
        <w:t>租赁合同、住房租赁发票、房屋权属佐证材料等。</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i w:val="0"/>
          <w:iCs w:val="0"/>
          <w:color w:val="auto"/>
          <w:sz w:val="32"/>
          <w:szCs w:val="32"/>
          <w:highlight w:val="none"/>
          <w:shd w:val="clear" w:color="auto" w:fill="auto"/>
          <w:lang w:eastAsia="zh-CN"/>
        </w:rPr>
      </w:pPr>
      <w:r>
        <w:rPr>
          <w:rFonts w:hint="eastAsia" w:ascii="仿宋_GB2312" w:eastAsia="仿宋_GB2312"/>
          <w:color w:val="auto"/>
          <w:sz w:val="32"/>
          <w:szCs w:val="32"/>
          <w:highlight w:val="none"/>
          <w:shd w:val="clear" w:color="auto" w:fill="auto"/>
          <w:lang w:val="en-US" w:eastAsia="zh-CN"/>
        </w:rPr>
        <w:t>住房租赁合同应</w:t>
      </w:r>
      <w:r>
        <w:rPr>
          <w:rFonts w:hint="eastAsia" w:ascii="仿宋_GB2312" w:eastAsia="仿宋_GB2312"/>
          <w:color w:val="auto"/>
          <w:sz w:val="32"/>
          <w:szCs w:val="32"/>
          <w:highlight w:val="none"/>
          <w:shd w:val="clear" w:color="auto" w:fill="auto"/>
        </w:rPr>
        <w:t>当载明</w:t>
      </w:r>
      <w:r>
        <w:rPr>
          <w:rFonts w:hint="eastAsia" w:ascii="仿宋_GB2312" w:hAnsi="Calibri" w:eastAsia="仿宋_GB2312" w:cs="Times New Roman"/>
          <w:b w:val="0"/>
          <w:bCs w:val="0"/>
          <w:i w:val="0"/>
          <w:iCs w:val="0"/>
          <w:color w:val="auto"/>
          <w:sz w:val="32"/>
          <w:szCs w:val="32"/>
          <w:highlight w:val="none"/>
          <w:shd w:val="clear" w:color="auto" w:fill="auto"/>
        </w:rPr>
        <w:t>租赁双方姓名、身份证号码、联系电话</w:t>
      </w:r>
      <w:r>
        <w:rPr>
          <w:rFonts w:hint="eastAsia" w:ascii="仿宋_GB2312" w:hAnsi="Calibri" w:eastAsia="仿宋_GB2312" w:cs="Times New Roman"/>
          <w:b w:val="0"/>
          <w:bCs w:val="0"/>
          <w:i w:val="0"/>
          <w:iCs w:val="0"/>
          <w:color w:val="auto"/>
          <w:sz w:val="32"/>
          <w:szCs w:val="32"/>
          <w:highlight w:val="none"/>
          <w:shd w:val="clear" w:color="auto" w:fill="auto"/>
          <w:lang w:eastAsia="zh-CN"/>
        </w:rPr>
        <w:t>，</w:t>
      </w:r>
      <w:r>
        <w:rPr>
          <w:rFonts w:hint="eastAsia" w:ascii="仿宋_GB2312" w:hAnsi="Calibri" w:eastAsia="仿宋_GB2312" w:cs="Times New Roman"/>
          <w:b w:val="0"/>
          <w:bCs w:val="0"/>
          <w:i w:val="0"/>
          <w:iCs w:val="0"/>
          <w:color w:val="auto"/>
          <w:sz w:val="32"/>
          <w:szCs w:val="32"/>
          <w:highlight w:val="none"/>
          <w:shd w:val="clear" w:color="auto" w:fill="auto"/>
        </w:rPr>
        <w:t>房屋详细地址</w:t>
      </w:r>
      <w:r>
        <w:rPr>
          <w:rFonts w:hint="eastAsia" w:ascii="仿宋_GB2312" w:hAnsi="Calibri" w:eastAsia="仿宋_GB2312" w:cs="Times New Roman"/>
          <w:b w:val="0"/>
          <w:bCs w:val="0"/>
          <w:i w:val="0"/>
          <w:iCs w:val="0"/>
          <w:color w:val="auto"/>
          <w:sz w:val="32"/>
          <w:szCs w:val="32"/>
          <w:highlight w:val="none"/>
          <w:shd w:val="clear" w:color="auto" w:fill="auto"/>
          <w:lang w:eastAsia="zh-CN"/>
        </w:rPr>
        <w:t>和房号</w:t>
      </w:r>
      <w:r>
        <w:rPr>
          <w:rFonts w:hint="eastAsia" w:ascii="仿宋_GB2312" w:hAnsi="Calibri" w:eastAsia="仿宋_GB2312" w:cs="Times New Roman"/>
          <w:b w:val="0"/>
          <w:bCs w:val="0"/>
          <w:i w:val="0"/>
          <w:iCs w:val="0"/>
          <w:color w:val="auto"/>
          <w:sz w:val="32"/>
          <w:szCs w:val="32"/>
          <w:highlight w:val="none"/>
          <w:shd w:val="clear" w:color="auto" w:fill="auto"/>
        </w:rPr>
        <w:t>、租赁期限</w:t>
      </w:r>
      <w:r>
        <w:rPr>
          <w:rFonts w:hint="eastAsia" w:ascii="仿宋_GB2312" w:hAnsi="Calibri" w:eastAsia="仿宋_GB2312" w:cs="Times New Roman"/>
          <w:b w:val="0"/>
          <w:bCs w:val="0"/>
          <w:i w:val="0"/>
          <w:iCs w:val="0"/>
          <w:color w:val="auto"/>
          <w:sz w:val="32"/>
          <w:szCs w:val="32"/>
          <w:highlight w:val="none"/>
          <w:shd w:val="clear" w:color="auto" w:fill="auto"/>
          <w:lang w:eastAsia="zh-CN"/>
        </w:rPr>
        <w:t>、</w:t>
      </w:r>
      <w:r>
        <w:rPr>
          <w:rFonts w:hint="eastAsia" w:ascii="仿宋_GB2312" w:hAnsi="Calibri" w:eastAsia="仿宋_GB2312" w:cs="Times New Roman"/>
          <w:b w:val="0"/>
          <w:bCs w:val="0"/>
          <w:i w:val="0"/>
          <w:iCs w:val="0"/>
          <w:color w:val="auto"/>
          <w:sz w:val="32"/>
          <w:szCs w:val="32"/>
          <w:highlight w:val="none"/>
          <w:shd w:val="clear" w:color="auto" w:fill="auto"/>
        </w:rPr>
        <w:t>月租金等</w:t>
      </w:r>
      <w:r>
        <w:rPr>
          <w:rFonts w:hint="eastAsia" w:ascii="仿宋_GB2312" w:hAnsi="Calibri" w:eastAsia="仿宋_GB2312" w:cs="Times New Roman"/>
          <w:b w:val="0"/>
          <w:bCs w:val="0"/>
          <w:i w:val="0"/>
          <w:iCs w:val="0"/>
          <w:color w:val="auto"/>
          <w:sz w:val="32"/>
          <w:szCs w:val="32"/>
          <w:highlight w:val="none"/>
          <w:shd w:val="clear" w:color="auto" w:fill="auto"/>
          <w:lang w:eastAsia="zh-CN"/>
        </w:rPr>
        <w:t>信息</w:t>
      </w:r>
      <w:r>
        <w:rPr>
          <w:rFonts w:hint="eastAsia" w:ascii="仿宋_GB2312" w:hAnsi="Calibri" w:eastAsia="仿宋_GB2312" w:cs="Times New Roman"/>
          <w:b w:val="0"/>
          <w:bCs w:val="0"/>
          <w:i w:val="0"/>
          <w:iCs w:val="0"/>
          <w:color w:val="auto"/>
          <w:sz w:val="32"/>
          <w:szCs w:val="32"/>
          <w:highlight w:val="none"/>
          <w:shd w:val="clear" w:color="auto" w:fill="auto"/>
        </w:rPr>
        <w:t>，</w:t>
      </w:r>
      <w:r>
        <w:rPr>
          <w:rFonts w:ascii="仿宋_GB2312" w:hAnsi="仿宋_GB2312" w:eastAsia="仿宋_GB2312" w:cs="仿宋_GB2312"/>
          <w:b w:val="0"/>
          <w:bCs w:val="0"/>
          <w:i w:val="0"/>
          <w:iCs w:val="0"/>
          <w:color w:val="auto"/>
          <w:sz w:val="32"/>
          <w:szCs w:val="32"/>
          <w:highlight w:val="none"/>
          <w:shd w:val="clear" w:color="auto" w:fill="auto"/>
        </w:rPr>
        <w:t>且租赁双方需在合同上亲笔签名</w:t>
      </w:r>
      <w:r>
        <w:rPr>
          <w:rFonts w:hint="eastAsia" w:ascii="仿宋_GB2312" w:hAnsi="仿宋_GB2312" w:eastAsia="仿宋_GB2312" w:cs="仿宋_GB2312"/>
          <w:b w:val="0"/>
          <w:bCs w:val="0"/>
          <w:i w:val="0"/>
          <w:iCs w:val="0"/>
          <w:color w:val="auto"/>
          <w:sz w:val="32"/>
          <w:szCs w:val="32"/>
          <w:highlight w:val="none"/>
          <w:shd w:val="clear" w:color="auto" w:fill="auto"/>
          <w:lang w:eastAsia="zh-CN"/>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shd w:val="clear" w:color="auto" w:fill="auto"/>
          <w:lang w:val="en-US" w:eastAsia="zh-CN"/>
        </w:rPr>
      </w:pPr>
      <w:r>
        <w:rPr>
          <w:rFonts w:hint="eastAsia" w:ascii="仿宋_GB2312" w:eastAsia="仿宋_GB2312"/>
          <w:color w:val="auto"/>
          <w:sz w:val="32"/>
          <w:szCs w:val="32"/>
          <w:highlight w:val="none"/>
          <w:shd w:val="clear" w:color="auto" w:fill="auto"/>
          <w:lang w:val="en-US" w:eastAsia="zh-CN"/>
        </w:rPr>
        <w:t>住房租赁发票上（租金）金额应与住房租赁合同租金一致；购买方名称应与住房租赁合同承租人姓名一致；备注栏中应注明房屋坐落地址和房号且应与住房租赁合同</w:t>
      </w:r>
      <w:r>
        <w:rPr>
          <w:rFonts w:hint="eastAsia" w:ascii="仿宋_GB2312" w:hAnsi="Calibri" w:eastAsia="仿宋_GB2312" w:cs="Times New Roman"/>
          <w:b w:val="0"/>
          <w:bCs w:val="0"/>
          <w:i w:val="0"/>
          <w:iCs w:val="0"/>
          <w:color w:val="auto"/>
          <w:sz w:val="32"/>
          <w:szCs w:val="32"/>
          <w:highlight w:val="none"/>
          <w:shd w:val="clear" w:color="auto" w:fill="auto"/>
        </w:rPr>
        <w:t>房屋详细地址</w:t>
      </w:r>
      <w:r>
        <w:rPr>
          <w:rFonts w:hint="eastAsia" w:ascii="仿宋_GB2312" w:hAnsi="Calibri" w:eastAsia="仿宋_GB2312" w:cs="Times New Roman"/>
          <w:b w:val="0"/>
          <w:bCs w:val="0"/>
          <w:i w:val="0"/>
          <w:iCs w:val="0"/>
          <w:color w:val="auto"/>
          <w:sz w:val="32"/>
          <w:szCs w:val="32"/>
          <w:highlight w:val="none"/>
          <w:shd w:val="clear" w:color="auto" w:fill="auto"/>
          <w:lang w:eastAsia="zh-CN"/>
        </w:rPr>
        <w:t>和房号</w:t>
      </w:r>
      <w:r>
        <w:rPr>
          <w:rFonts w:hint="eastAsia" w:ascii="仿宋_GB2312" w:eastAsia="仿宋_GB2312"/>
          <w:color w:val="auto"/>
          <w:sz w:val="32"/>
          <w:szCs w:val="32"/>
          <w:highlight w:val="none"/>
          <w:shd w:val="clear" w:color="auto" w:fill="auto"/>
          <w:lang w:val="en-US" w:eastAsia="zh-CN"/>
        </w:rPr>
        <w:t>一致；项目名称（服务名称）栏应注明租金时间，且租金时间不小于1个月。（具体发票样式见附件）</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宋体" w:hAnsi="宋体" w:eastAsia="仿宋_GB2312" w:cs="仿宋_GB2312"/>
          <w:color w:val="auto"/>
          <w:sz w:val="32"/>
          <w:szCs w:val="32"/>
          <w:highlight w:val="none"/>
          <w:shd w:val="clear" w:color="auto" w:fill="auto"/>
          <w:lang w:val="en-US" w:eastAsia="zh-CN"/>
        </w:rPr>
      </w:pPr>
      <w:r>
        <w:rPr>
          <w:rFonts w:hint="eastAsia" w:ascii="仿宋_GB2312" w:eastAsia="仿宋_GB2312"/>
          <w:color w:val="auto"/>
          <w:sz w:val="32"/>
          <w:szCs w:val="32"/>
          <w:highlight w:val="none"/>
          <w:shd w:val="clear" w:color="auto" w:fill="auto"/>
          <w:lang w:val="en-US" w:eastAsia="zh-CN"/>
        </w:rPr>
        <w:t>房屋权属佐证材料包括房屋</w:t>
      </w:r>
      <w:r>
        <w:rPr>
          <w:rFonts w:hint="eastAsia" w:ascii="宋体" w:hAnsi="宋体" w:eastAsia="仿宋_GB2312" w:cs="仿宋_GB2312"/>
          <w:color w:val="auto"/>
          <w:sz w:val="32"/>
          <w:szCs w:val="32"/>
          <w:highlight w:val="none"/>
          <w:shd w:val="clear" w:color="auto" w:fill="auto"/>
        </w:rPr>
        <w:t>不动</w:t>
      </w:r>
      <w:r>
        <w:rPr>
          <w:rFonts w:hint="eastAsia" w:ascii="宋体" w:hAnsi="宋体" w:eastAsia="仿宋_GB2312" w:cs="仿宋_GB2312"/>
          <w:color w:val="auto"/>
          <w:sz w:val="32"/>
          <w:szCs w:val="32"/>
          <w:highlight w:val="none"/>
          <w:shd w:val="clear" w:color="auto" w:fill="auto"/>
          <w:lang w:eastAsia="zh-CN"/>
        </w:rPr>
        <w:t>产权</w:t>
      </w:r>
      <w:r>
        <w:rPr>
          <w:rFonts w:hint="eastAsia" w:ascii="宋体" w:hAnsi="宋体" w:eastAsia="仿宋_GB2312" w:cs="仿宋_GB2312"/>
          <w:color w:val="auto"/>
          <w:sz w:val="32"/>
          <w:szCs w:val="32"/>
          <w:highlight w:val="none"/>
          <w:shd w:val="clear" w:color="auto" w:fill="auto"/>
        </w:rPr>
        <w:t>证</w:t>
      </w:r>
      <w:r>
        <w:rPr>
          <w:rFonts w:hint="eastAsia" w:ascii="仿宋_GB2312" w:eastAsia="仿宋_GB2312"/>
          <w:color w:val="auto"/>
          <w:sz w:val="32"/>
          <w:szCs w:val="32"/>
          <w:highlight w:val="none"/>
          <w:shd w:val="clear" w:color="auto" w:fill="auto"/>
          <w:lang w:val="en-US" w:eastAsia="zh-CN"/>
        </w:rPr>
        <w:t>或出租屋登记备案佐证材料。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Calibri" w:eastAsia="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（八）</w:t>
      </w:r>
      <w:r>
        <w:rPr>
          <w:rFonts w:hint="eastAsia" w:ascii="仿宋_GB2312" w:eastAsia="仿宋_GB2312"/>
          <w:color w:val="auto"/>
          <w:sz w:val="32"/>
          <w:szCs w:val="32"/>
          <w:highlight w:val="none"/>
          <w:shd w:val="clear" w:color="auto" w:fill="auto"/>
          <w:lang w:eastAsia="zh-CN"/>
        </w:rPr>
        <w:t>申请人银行账户（</w:t>
      </w:r>
      <w:r>
        <w:rPr>
          <w:rFonts w:hint="eastAsia" w:ascii="仿宋_GB2312" w:eastAsia="仿宋_GB2312"/>
          <w:color w:val="auto"/>
          <w:sz w:val="32"/>
          <w:szCs w:val="32"/>
          <w:highlight w:val="none"/>
          <w:shd w:val="clear" w:color="auto" w:fill="auto"/>
        </w:rPr>
        <w:t>存折</w:t>
      </w:r>
      <w:r>
        <w:rPr>
          <w:rFonts w:hint="eastAsia" w:ascii="仿宋_GB2312" w:eastAsia="仿宋_GB2312"/>
          <w:color w:val="auto"/>
          <w:sz w:val="32"/>
          <w:szCs w:val="32"/>
          <w:highlight w:val="none"/>
          <w:shd w:val="clear" w:color="auto" w:fill="auto"/>
          <w:lang w:val="en-US" w:eastAsia="zh-CN"/>
        </w:rPr>
        <w:t>/卡</w:t>
      </w:r>
      <w:r>
        <w:rPr>
          <w:rFonts w:hint="eastAsia" w:ascii="仿宋_GB2312" w:eastAsia="仿宋_GB2312"/>
          <w:color w:val="auto"/>
          <w:sz w:val="32"/>
          <w:szCs w:val="32"/>
          <w:highlight w:val="none"/>
          <w:shd w:val="clear" w:color="auto" w:fill="auto"/>
          <w:lang w:eastAsia="zh-CN"/>
        </w:rPr>
        <w:t>）。</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宋体" w:hAnsi="宋体"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（九）</w:t>
      </w:r>
      <w:r>
        <w:rPr>
          <w:rFonts w:hint="eastAsia" w:ascii="宋体" w:hAnsi="宋体" w:eastAsia="仿宋_GB2312" w:cs="仿宋_GB2312"/>
          <w:color w:val="auto"/>
          <w:sz w:val="32"/>
          <w:szCs w:val="32"/>
          <w:highlight w:val="none"/>
          <w:shd w:val="clear" w:color="auto" w:fill="auto"/>
          <w:lang w:eastAsia="zh-CN"/>
        </w:rPr>
        <w:t>如有本实施意见第十一条点第（七）项所述情况的，应如实提供相关材料。</w:t>
      </w:r>
    </w:p>
    <w:p>
      <w:pPr>
        <w:pStyle w:val="17"/>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宋体" w:hAnsi="宋体" w:eastAsia="仿宋_GB2312" w:cs="仿宋_GB2312"/>
          <w:color w:val="auto"/>
          <w:sz w:val="32"/>
          <w:szCs w:val="32"/>
          <w:highlight w:val="none"/>
          <w:shd w:val="clear" w:color="auto" w:fill="auto"/>
          <w:lang w:val="en-US" w:eastAsia="zh-CN"/>
        </w:rPr>
      </w:pPr>
      <w:r>
        <w:rPr>
          <w:rFonts w:hint="eastAsia" w:ascii="宋体" w:hAnsi="宋体" w:eastAsia="仿宋_GB2312" w:cs="仿宋_GB2312"/>
          <w:color w:val="auto"/>
          <w:sz w:val="32"/>
          <w:szCs w:val="32"/>
          <w:highlight w:val="none"/>
          <w:shd w:val="clear" w:color="auto" w:fill="auto"/>
          <w:lang w:eastAsia="zh-CN"/>
        </w:rPr>
        <w:t>以上提及的</w:t>
      </w:r>
      <w:r>
        <w:rPr>
          <w:rFonts w:hint="eastAsia" w:ascii="宋体" w:hAnsi="宋体" w:eastAsia="仿宋_GB2312" w:cs="仿宋_GB2312"/>
          <w:color w:val="auto"/>
          <w:sz w:val="32"/>
          <w:szCs w:val="32"/>
          <w:highlight w:val="none"/>
          <w:shd w:val="clear" w:color="auto" w:fill="auto"/>
        </w:rPr>
        <w:t>所有各类证明材料，除身份证只提供原件核对外，其他应提交原件核对并经申请人签字（盖章）确认的复印件</w:t>
      </w:r>
      <w:r>
        <w:rPr>
          <w:rFonts w:hint="eastAsia" w:ascii="宋体" w:hAnsi="宋体" w:eastAsia="仿宋_GB2312" w:cs="仿宋_GB2312"/>
          <w:color w:val="auto"/>
          <w:sz w:val="32"/>
          <w:szCs w:val="32"/>
          <w:highlight w:val="none"/>
          <w:shd w:val="clear" w:color="auto" w:fill="auto"/>
          <w:lang w:eastAsia="zh-CN"/>
        </w:rPr>
        <w:t>。</w:t>
      </w:r>
      <w:r>
        <w:rPr>
          <w:rFonts w:hint="eastAsia" w:ascii="宋体" w:hAnsi="宋体" w:eastAsia="仿宋_GB2312" w:cs="仿宋_GB2312"/>
          <w:color w:val="auto"/>
          <w:sz w:val="32"/>
          <w:szCs w:val="32"/>
          <w:highlight w:val="none"/>
          <w:shd w:val="clear" w:color="auto" w:fill="auto"/>
          <w:lang w:val="en-US" w:eastAsia="zh-CN"/>
        </w:rPr>
        <w:t xml:space="preserve"> </w:t>
      </w:r>
    </w:p>
    <w:p>
      <w:pPr>
        <w:pStyle w:val="17"/>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宋体" w:hAnsi="宋体" w:eastAsia="仿宋_GB2312" w:cs="仿宋_GB2312"/>
          <w:color w:val="auto"/>
          <w:sz w:val="32"/>
          <w:szCs w:val="32"/>
          <w:highlight w:val="none"/>
          <w:shd w:val="clear" w:color="auto" w:fill="auto"/>
          <w:lang w:val="en-US" w:eastAsia="zh-CN"/>
        </w:rPr>
      </w:pPr>
    </w:p>
    <w:p>
      <w:pPr>
        <w:pStyle w:val="17"/>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olor w:val="auto"/>
          <w:sz w:val="32"/>
          <w:szCs w:val="32"/>
          <w:highlight w:val="none"/>
          <w:shd w:val="clear" w:color="auto" w:fill="auto"/>
          <w:lang w:eastAsia="zh-CN"/>
        </w:rPr>
      </w:pPr>
      <w:r>
        <w:rPr>
          <w:rFonts w:hint="eastAsia" w:ascii="黑体" w:hAnsi="黑体" w:eastAsia="黑体" w:cs="黑体"/>
          <w:color w:val="auto"/>
          <w:sz w:val="32"/>
          <w:szCs w:val="32"/>
          <w:highlight w:val="none"/>
          <w:shd w:val="clear" w:color="auto" w:fill="auto"/>
          <w:lang w:val="en-US" w:eastAsia="zh-CN"/>
        </w:rPr>
        <w:t>第三章 住房保障租赁补贴发放标准</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第十三条</w:t>
      </w:r>
      <w:r>
        <w:rPr>
          <w:rFonts w:hint="eastAsia" w:ascii="仿宋_GB2312" w:eastAsia="仿宋_GB2312"/>
          <w:color w:val="auto"/>
          <w:sz w:val="32"/>
          <w:szCs w:val="32"/>
          <w:highlight w:val="none"/>
          <w:shd w:val="clear" w:color="auto" w:fill="auto"/>
          <w:lang w:val="en-US" w:eastAsia="zh-CN"/>
        </w:rPr>
        <w:t xml:space="preserve"> 住房保障</w:t>
      </w:r>
      <w:r>
        <w:rPr>
          <w:rFonts w:hint="eastAsia" w:ascii="仿宋_GB2312" w:eastAsia="仿宋_GB2312"/>
          <w:color w:val="auto"/>
          <w:sz w:val="32"/>
          <w:szCs w:val="32"/>
          <w:highlight w:val="none"/>
          <w:shd w:val="clear" w:color="auto" w:fill="auto"/>
          <w:lang w:eastAsia="zh-CN"/>
        </w:rPr>
        <w:t>租赁补贴计算公式为：月租赁补贴</w:t>
      </w:r>
      <w:r>
        <w:rPr>
          <w:rFonts w:hint="eastAsia" w:ascii="仿宋_GB2312" w:eastAsia="仿宋_GB2312"/>
          <w:color w:val="auto"/>
          <w:sz w:val="32"/>
          <w:szCs w:val="32"/>
          <w:highlight w:val="none"/>
          <w:shd w:val="clear" w:color="auto" w:fill="auto"/>
          <w:lang w:val="en-US" w:eastAsia="zh-CN"/>
        </w:rPr>
        <w:t>=补贴面积×补贴系数×补贴标准。其中：补贴面积=保障面积-保障对象自有住房建筑面积。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color w:val="auto"/>
          <w:highlight w:val="none"/>
          <w:shd w:val="clear" w:color="auto" w:fill="auto"/>
          <w:lang w:val="en-US" w:eastAsia="zh-CN"/>
        </w:rPr>
      </w:pPr>
      <w:r>
        <w:rPr>
          <w:rFonts w:hint="eastAsia" w:ascii="仿宋_GB2312" w:eastAsia="仿宋_GB2312"/>
          <w:color w:val="auto"/>
          <w:sz w:val="32"/>
          <w:szCs w:val="32"/>
          <w:highlight w:val="none"/>
          <w:shd w:val="clear" w:color="auto" w:fill="auto"/>
          <w:lang w:val="en-US" w:eastAsia="zh-CN"/>
        </w:rPr>
        <w:t>（一）根据保障人数的不同，保障面积对应如下：</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1868"/>
        <w:gridCol w:w="1868"/>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b/>
                <w:bCs/>
                <w:color w:val="auto"/>
                <w:sz w:val="32"/>
                <w:szCs w:val="32"/>
                <w:highlight w:val="none"/>
                <w:shd w:val="clear" w:color="auto" w:fill="auto"/>
                <w:vertAlign w:val="baseline"/>
                <w:lang w:val="en-US" w:eastAsia="zh-CN"/>
              </w:rPr>
            </w:pPr>
            <w:r>
              <w:rPr>
                <w:rFonts w:hint="eastAsia" w:ascii="仿宋_GB2312" w:eastAsia="仿宋_GB2312"/>
                <w:b/>
                <w:bCs/>
                <w:color w:val="auto"/>
                <w:sz w:val="32"/>
                <w:szCs w:val="32"/>
                <w:highlight w:val="none"/>
                <w:shd w:val="clear" w:color="auto" w:fill="auto"/>
                <w:vertAlign w:val="baseline"/>
                <w:lang w:val="en-US" w:eastAsia="zh-CN"/>
              </w:rPr>
              <w:t>保障人数</w:t>
            </w:r>
          </w:p>
        </w:tc>
        <w:tc>
          <w:tcPr>
            <w:tcW w:w="18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color w:val="auto"/>
                <w:sz w:val="32"/>
                <w:szCs w:val="32"/>
                <w:highlight w:val="none"/>
                <w:shd w:val="clear" w:color="auto" w:fill="auto"/>
                <w:vertAlign w:val="baseline"/>
                <w:lang w:val="en-US" w:eastAsia="zh-CN"/>
              </w:rPr>
            </w:pPr>
            <w:r>
              <w:rPr>
                <w:rFonts w:hint="eastAsia" w:ascii="仿宋_GB2312" w:eastAsia="仿宋_GB2312"/>
                <w:color w:val="auto"/>
                <w:sz w:val="32"/>
                <w:szCs w:val="32"/>
                <w:highlight w:val="none"/>
                <w:shd w:val="clear" w:color="auto" w:fill="auto"/>
                <w:vertAlign w:val="baseline"/>
                <w:lang w:val="en-US" w:eastAsia="zh-CN"/>
              </w:rPr>
              <w:t>1人</w:t>
            </w:r>
          </w:p>
        </w:tc>
        <w:tc>
          <w:tcPr>
            <w:tcW w:w="18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color w:val="auto"/>
                <w:sz w:val="32"/>
                <w:szCs w:val="32"/>
                <w:highlight w:val="none"/>
                <w:shd w:val="clear" w:color="auto" w:fill="auto"/>
                <w:vertAlign w:val="baseline"/>
                <w:lang w:val="en-US" w:eastAsia="zh-CN"/>
              </w:rPr>
            </w:pPr>
            <w:r>
              <w:rPr>
                <w:rFonts w:hint="eastAsia" w:ascii="仿宋_GB2312" w:eastAsia="仿宋_GB2312"/>
                <w:color w:val="auto"/>
                <w:sz w:val="32"/>
                <w:szCs w:val="32"/>
                <w:highlight w:val="none"/>
                <w:shd w:val="clear" w:color="auto" w:fill="auto"/>
                <w:vertAlign w:val="baseline"/>
                <w:lang w:val="en-US" w:eastAsia="zh-CN"/>
              </w:rPr>
              <w:t>2人</w:t>
            </w:r>
          </w:p>
        </w:tc>
        <w:tc>
          <w:tcPr>
            <w:tcW w:w="2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color w:val="auto"/>
                <w:sz w:val="32"/>
                <w:szCs w:val="32"/>
                <w:highlight w:val="none"/>
                <w:shd w:val="clear" w:color="auto" w:fill="auto"/>
                <w:vertAlign w:val="baseline"/>
                <w:lang w:val="en-US" w:eastAsia="zh-CN"/>
              </w:rPr>
            </w:pPr>
            <w:r>
              <w:rPr>
                <w:rFonts w:hint="eastAsia" w:ascii="仿宋_GB2312" w:eastAsia="仿宋_GB2312"/>
                <w:color w:val="auto"/>
                <w:sz w:val="32"/>
                <w:szCs w:val="32"/>
                <w:highlight w:val="none"/>
                <w:shd w:val="clear" w:color="auto" w:fill="auto"/>
                <w:vertAlign w:val="baseline"/>
                <w:lang w:val="en-US" w:eastAsia="zh-CN"/>
              </w:rPr>
              <w:t>3人及以上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b/>
                <w:bCs/>
                <w:color w:val="auto"/>
                <w:sz w:val="32"/>
                <w:szCs w:val="32"/>
                <w:highlight w:val="none"/>
                <w:shd w:val="clear" w:color="auto" w:fill="auto"/>
                <w:vertAlign w:val="baseline"/>
                <w:lang w:val="en-US" w:eastAsia="zh-CN"/>
              </w:rPr>
            </w:pPr>
            <w:r>
              <w:rPr>
                <w:rFonts w:hint="eastAsia" w:ascii="仿宋_GB2312" w:eastAsia="仿宋_GB2312"/>
                <w:b/>
                <w:bCs/>
                <w:color w:val="auto"/>
                <w:sz w:val="32"/>
                <w:szCs w:val="32"/>
                <w:highlight w:val="none"/>
                <w:shd w:val="clear" w:color="auto" w:fill="auto"/>
                <w:vertAlign w:val="baseline"/>
                <w:lang w:val="en-US" w:eastAsia="zh-CN"/>
              </w:rPr>
              <w:t>保障面积</w:t>
            </w:r>
          </w:p>
        </w:tc>
        <w:tc>
          <w:tcPr>
            <w:tcW w:w="18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color w:val="auto"/>
                <w:sz w:val="32"/>
                <w:szCs w:val="32"/>
                <w:highlight w:val="none"/>
                <w:shd w:val="clear" w:color="auto" w:fill="auto"/>
                <w:vertAlign w:val="baseline"/>
                <w:lang w:val="en-US" w:eastAsia="zh-CN"/>
              </w:rPr>
            </w:pPr>
            <w:r>
              <w:rPr>
                <w:rFonts w:hint="eastAsia" w:ascii="仿宋_GB2312" w:eastAsia="仿宋_GB2312"/>
                <w:color w:val="auto"/>
                <w:sz w:val="32"/>
                <w:szCs w:val="32"/>
                <w:highlight w:val="none"/>
                <w:shd w:val="clear" w:color="auto" w:fill="auto"/>
                <w:vertAlign w:val="baseline"/>
                <w:lang w:val="en-US" w:eastAsia="zh-CN"/>
              </w:rPr>
              <w:t>30平方米</w:t>
            </w:r>
          </w:p>
        </w:tc>
        <w:tc>
          <w:tcPr>
            <w:tcW w:w="18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color w:val="auto"/>
                <w:sz w:val="32"/>
                <w:szCs w:val="32"/>
                <w:highlight w:val="none"/>
                <w:shd w:val="clear" w:color="auto" w:fill="auto"/>
                <w:vertAlign w:val="baseline"/>
                <w:lang w:val="en-US" w:eastAsia="zh-CN"/>
              </w:rPr>
            </w:pPr>
            <w:r>
              <w:rPr>
                <w:rFonts w:hint="eastAsia" w:ascii="仿宋_GB2312" w:eastAsia="仿宋_GB2312"/>
                <w:color w:val="auto"/>
                <w:sz w:val="32"/>
                <w:szCs w:val="32"/>
                <w:highlight w:val="none"/>
                <w:shd w:val="clear" w:color="auto" w:fill="auto"/>
                <w:vertAlign w:val="baseline"/>
                <w:lang w:val="en-US" w:eastAsia="zh-CN"/>
              </w:rPr>
              <w:t>45平方米</w:t>
            </w:r>
          </w:p>
        </w:tc>
        <w:tc>
          <w:tcPr>
            <w:tcW w:w="2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color w:val="auto"/>
                <w:sz w:val="32"/>
                <w:szCs w:val="32"/>
                <w:highlight w:val="none"/>
                <w:shd w:val="clear" w:color="auto" w:fill="auto"/>
                <w:vertAlign w:val="baseline"/>
                <w:lang w:val="en-US" w:eastAsia="zh-CN"/>
              </w:rPr>
            </w:pPr>
            <w:r>
              <w:rPr>
                <w:rFonts w:hint="eastAsia" w:ascii="仿宋_GB2312" w:eastAsia="仿宋_GB2312"/>
                <w:color w:val="auto"/>
                <w:sz w:val="32"/>
                <w:szCs w:val="32"/>
                <w:highlight w:val="none"/>
                <w:shd w:val="clear" w:color="auto" w:fill="auto"/>
                <w:vertAlign w:val="baseline"/>
                <w:lang w:val="en-US" w:eastAsia="zh-CN"/>
              </w:rPr>
              <w:t>60平方米</w:t>
            </w:r>
          </w:p>
        </w:tc>
      </w:tr>
    </w:tbl>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color w:val="auto"/>
          <w:sz w:val="32"/>
          <w:szCs w:val="32"/>
          <w:highlight w:val="none"/>
          <w:shd w:val="clear" w:color="auto" w:fill="auto"/>
          <w:lang w:val="en-US" w:eastAsia="zh-CN"/>
        </w:rPr>
      </w:pPr>
      <w:r>
        <w:rPr>
          <w:rFonts w:hint="eastAsia" w:ascii="仿宋_GB2312" w:eastAsia="仿宋_GB2312"/>
          <w:color w:val="auto"/>
          <w:sz w:val="32"/>
          <w:szCs w:val="32"/>
          <w:highlight w:val="none"/>
          <w:shd w:val="clear" w:color="auto" w:fill="auto"/>
          <w:lang w:val="en-US" w:eastAsia="zh-CN"/>
        </w:rPr>
        <w:t>在本市范围内符合以下情形的住房或住房份额，其面积纳入保障对象自有住房建筑面积核定范围：</w:t>
      </w:r>
    </w:p>
    <w:p>
      <w:pPr>
        <w:pStyle w:val="17"/>
        <w:spacing w:line="600" w:lineRule="exact"/>
        <w:ind w:firstLine="640" w:firstLineChars="200"/>
        <w:rPr>
          <w:rFonts w:hint="eastAsia" w:ascii="宋体" w:hAnsi="宋体" w:eastAsia="仿宋_GB2312" w:cs="仿宋_GB2312"/>
          <w:color w:val="auto"/>
          <w:sz w:val="32"/>
          <w:szCs w:val="32"/>
          <w:highlight w:val="none"/>
          <w:shd w:val="clear" w:color="auto" w:fill="auto"/>
        </w:rPr>
      </w:pPr>
      <w:r>
        <w:rPr>
          <w:rFonts w:hint="eastAsia" w:ascii="宋体" w:hAnsi="宋体" w:eastAsia="仿宋_GB2312" w:cs="仿宋_GB2312"/>
          <w:color w:val="auto"/>
          <w:sz w:val="32"/>
          <w:szCs w:val="32"/>
          <w:highlight w:val="none"/>
          <w:shd w:val="clear" w:color="auto" w:fill="auto"/>
          <w:lang w:val="en-US" w:eastAsia="zh-CN"/>
        </w:rPr>
        <w:t>1.</w:t>
      </w:r>
      <w:r>
        <w:rPr>
          <w:rFonts w:hint="eastAsia" w:ascii="宋体" w:hAnsi="宋体" w:eastAsia="仿宋_GB2312" w:cs="仿宋_GB2312"/>
          <w:color w:val="auto"/>
          <w:sz w:val="32"/>
          <w:szCs w:val="32"/>
          <w:highlight w:val="none"/>
          <w:shd w:val="clear" w:color="auto" w:fill="auto"/>
        </w:rPr>
        <w:t>拥有合法产权的住房，含宅基地建房和农民公寓住房；</w:t>
      </w:r>
    </w:p>
    <w:p>
      <w:pPr>
        <w:pStyle w:val="17"/>
        <w:spacing w:line="600" w:lineRule="exact"/>
        <w:ind w:firstLine="640" w:firstLineChars="200"/>
        <w:rPr>
          <w:rFonts w:hint="eastAsia" w:ascii="宋体" w:hAnsi="宋体" w:eastAsia="仿宋_GB2312" w:cs="仿宋_GB2312"/>
          <w:color w:val="auto"/>
          <w:sz w:val="32"/>
          <w:szCs w:val="32"/>
          <w:highlight w:val="none"/>
          <w:shd w:val="clear" w:color="auto" w:fill="auto"/>
        </w:rPr>
      </w:pPr>
      <w:r>
        <w:rPr>
          <w:rFonts w:hint="eastAsia" w:ascii="宋体" w:hAnsi="宋体" w:eastAsia="仿宋_GB2312" w:cs="仿宋_GB2312"/>
          <w:color w:val="auto"/>
          <w:sz w:val="32"/>
          <w:szCs w:val="32"/>
          <w:highlight w:val="none"/>
          <w:shd w:val="clear" w:color="auto" w:fill="auto"/>
          <w:lang w:val="en-US" w:eastAsia="zh-CN"/>
        </w:rPr>
        <w:t>2.已办理预购商品房备案登记或者预购商品房预告登记的住房</w:t>
      </w:r>
      <w:r>
        <w:rPr>
          <w:rFonts w:hint="eastAsia" w:ascii="宋体" w:hAnsi="宋体" w:eastAsia="仿宋_GB2312" w:cs="仿宋_GB2312"/>
          <w:color w:val="auto"/>
          <w:sz w:val="32"/>
          <w:szCs w:val="32"/>
          <w:highlight w:val="none"/>
          <w:shd w:val="clear" w:color="auto" w:fill="auto"/>
        </w:rPr>
        <w:t>；</w:t>
      </w:r>
    </w:p>
    <w:p>
      <w:pPr>
        <w:pStyle w:val="17"/>
        <w:spacing w:line="600" w:lineRule="exact"/>
        <w:ind w:firstLine="640" w:firstLineChars="200"/>
        <w:rPr>
          <w:rFonts w:hint="eastAsia" w:ascii="宋体" w:hAnsi="宋体" w:eastAsia="仿宋_GB2312" w:cs="仿宋_GB2312"/>
          <w:color w:val="auto"/>
          <w:sz w:val="32"/>
          <w:szCs w:val="32"/>
          <w:highlight w:val="none"/>
          <w:shd w:val="clear" w:color="auto" w:fill="auto"/>
        </w:rPr>
      </w:pPr>
      <w:r>
        <w:rPr>
          <w:rFonts w:hint="eastAsia" w:ascii="宋体" w:hAnsi="宋体" w:eastAsia="仿宋_GB2312" w:cs="仿宋_GB2312"/>
          <w:color w:val="auto"/>
          <w:sz w:val="32"/>
          <w:szCs w:val="32"/>
          <w:highlight w:val="none"/>
          <w:shd w:val="clear" w:color="auto" w:fill="auto"/>
          <w:lang w:val="en-US" w:eastAsia="zh-CN"/>
        </w:rPr>
        <w:t>3.</w:t>
      </w:r>
      <w:r>
        <w:rPr>
          <w:rFonts w:hint="eastAsia" w:ascii="宋体" w:hAnsi="宋体" w:eastAsia="仿宋_GB2312" w:cs="仿宋_GB2312"/>
          <w:color w:val="auto"/>
          <w:sz w:val="32"/>
          <w:szCs w:val="32"/>
          <w:highlight w:val="none"/>
          <w:shd w:val="clear" w:color="auto" w:fill="auto"/>
        </w:rPr>
        <w:t>已实际取得但未办理产权登记的住房；</w:t>
      </w:r>
    </w:p>
    <w:p>
      <w:pPr>
        <w:pStyle w:val="17"/>
        <w:spacing w:line="600" w:lineRule="exact"/>
        <w:ind w:firstLine="640" w:firstLineChars="200"/>
        <w:rPr>
          <w:rFonts w:hint="eastAsia" w:ascii="宋体" w:hAnsi="宋体" w:eastAsia="仿宋_GB2312" w:cs="仿宋_GB2312"/>
          <w:color w:val="auto"/>
          <w:sz w:val="32"/>
          <w:szCs w:val="32"/>
          <w:highlight w:val="none"/>
          <w:shd w:val="clear" w:color="auto" w:fill="auto"/>
        </w:rPr>
      </w:pPr>
      <w:r>
        <w:rPr>
          <w:rFonts w:hint="eastAsia" w:ascii="宋体" w:hAnsi="宋体" w:eastAsia="仿宋_GB2312" w:cs="仿宋_GB2312"/>
          <w:color w:val="auto"/>
          <w:sz w:val="32"/>
          <w:szCs w:val="32"/>
          <w:highlight w:val="none"/>
          <w:shd w:val="clear" w:color="auto" w:fill="auto"/>
          <w:lang w:val="en-US" w:eastAsia="zh-CN"/>
        </w:rPr>
        <w:t>4.</w:t>
      </w:r>
      <w:r>
        <w:rPr>
          <w:rFonts w:hint="eastAsia" w:ascii="宋体" w:hAnsi="宋体" w:eastAsia="仿宋_GB2312" w:cs="仿宋_GB2312"/>
          <w:color w:val="auto"/>
          <w:sz w:val="32"/>
          <w:szCs w:val="32"/>
          <w:highlight w:val="none"/>
          <w:shd w:val="clear" w:color="auto" w:fill="auto"/>
        </w:rPr>
        <w:t>已签订拆迁安置协议但未回迁的住房；</w:t>
      </w:r>
    </w:p>
    <w:p>
      <w:pPr>
        <w:pStyle w:val="17"/>
        <w:spacing w:line="600" w:lineRule="exact"/>
        <w:ind w:firstLine="640" w:firstLineChars="200"/>
        <w:rPr>
          <w:rFonts w:hint="eastAsia" w:ascii="宋体" w:hAnsi="宋体" w:eastAsia="仿宋_GB2312" w:cs="仿宋_GB2312"/>
          <w:color w:val="auto"/>
          <w:sz w:val="32"/>
          <w:szCs w:val="32"/>
          <w:highlight w:val="none"/>
          <w:shd w:val="clear" w:color="auto" w:fill="auto"/>
        </w:rPr>
      </w:pPr>
      <w:r>
        <w:rPr>
          <w:rFonts w:hint="eastAsia" w:ascii="宋体" w:hAnsi="宋体" w:eastAsia="仿宋_GB2312" w:cs="仿宋_GB2312"/>
          <w:color w:val="auto"/>
          <w:sz w:val="32"/>
          <w:szCs w:val="32"/>
          <w:highlight w:val="none"/>
          <w:shd w:val="clear" w:color="auto" w:fill="auto"/>
          <w:lang w:val="en-US" w:eastAsia="zh-CN"/>
        </w:rPr>
        <w:t>5.</w:t>
      </w:r>
      <w:r>
        <w:rPr>
          <w:rFonts w:hint="eastAsia" w:ascii="宋体" w:hAnsi="宋体" w:eastAsia="仿宋_GB2312" w:cs="仿宋_GB2312"/>
          <w:color w:val="auto"/>
          <w:sz w:val="32"/>
          <w:szCs w:val="32"/>
          <w:highlight w:val="none"/>
          <w:shd w:val="clear" w:color="auto" w:fill="auto"/>
        </w:rPr>
        <w:t>其他实际取得的住房。</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right="0" w:rightChars="0" w:firstLine="0" w:firstLineChars="0"/>
        <w:textAlignment w:val="auto"/>
        <w:rPr>
          <w:rFonts w:hint="eastAsia" w:ascii="仿宋_GB2312" w:eastAsia="仿宋_GB2312"/>
          <w:color w:val="auto"/>
          <w:sz w:val="32"/>
          <w:szCs w:val="32"/>
          <w:highlight w:val="none"/>
          <w:shd w:val="clear" w:color="auto" w:fill="auto"/>
          <w:lang w:val="en-US" w:eastAsia="zh-CN"/>
        </w:rPr>
      </w:pPr>
      <w:r>
        <w:rPr>
          <w:rFonts w:hint="eastAsia" w:ascii="仿宋_GB2312" w:eastAsia="仿宋_GB2312"/>
          <w:color w:val="auto"/>
          <w:sz w:val="32"/>
          <w:szCs w:val="32"/>
          <w:highlight w:val="none"/>
          <w:shd w:val="clear" w:color="auto" w:fill="auto"/>
          <w:lang w:val="en-US" w:eastAsia="zh-CN"/>
        </w:rPr>
        <w:t xml:space="preserve">    自有住房鉴定等级为“D级”的，可不计入自有住房建筑面积。</w:t>
      </w:r>
    </w:p>
    <w:p>
      <w:pPr>
        <w:numPr>
          <w:ilvl w:val="0"/>
          <w:numId w:val="0"/>
        </w:numPr>
        <w:spacing w:line="560" w:lineRule="exact"/>
        <w:ind w:firstLine="640" w:firstLineChars="200"/>
        <w:rPr>
          <w:rFonts w:hint="eastAsia"/>
          <w:color w:val="auto"/>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第十四条</w:t>
      </w:r>
      <w:r>
        <w:rPr>
          <w:rFonts w:hint="eastAsia" w:ascii="仿宋_GB2312" w:eastAsia="仿宋_GB2312"/>
          <w:color w:val="auto"/>
          <w:sz w:val="32"/>
          <w:szCs w:val="32"/>
          <w:highlight w:val="none"/>
          <w:shd w:val="clear" w:color="auto" w:fill="auto"/>
          <w:lang w:val="en-US" w:eastAsia="zh-CN"/>
        </w:rPr>
        <w:t xml:space="preserve"> </w:t>
      </w:r>
      <w:r>
        <w:rPr>
          <w:rFonts w:hint="eastAsia" w:ascii="仿宋_GB2312" w:hAnsi="仿宋_GB2312" w:eastAsia="仿宋_GB2312" w:cs="仿宋"/>
          <w:color w:val="auto"/>
          <w:sz w:val="32"/>
          <w:szCs w:val="32"/>
          <w:highlight w:val="none"/>
          <w:shd w:val="clear" w:color="auto" w:fill="auto"/>
        </w:rPr>
        <w:t>根据</w:t>
      </w:r>
      <w:r>
        <w:rPr>
          <w:rFonts w:hint="eastAsia" w:ascii="仿宋_GB2312" w:hAnsi="仿宋_GB2312" w:eastAsia="仿宋_GB2312" w:cs="仿宋"/>
          <w:color w:val="auto"/>
          <w:sz w:val="32"/>
          <w:szCs w:val="32"/>
          <w:highlight w:val="none"/>
          <w:shd w:val="clear" w:color="auto" w:fill="auto"/>
          <w:lang w:val="en-US" w:eastAsia="zh-CN"/>
        </w:rPr>
        <w:t>保障对象</w:t>
      </w:r>
      <w:r>
        <w:rPr>
          <w:rFonts w:hint="eastAsia" w:ascii="仿宋_GB2312" w:hAnsi="仿宋_GB2312" w:eastAsia="仿宋_GB2312" w:cs="仿宋"/>
          <w:color w:val="auto"/>
          <w:sz w:val="32"/>
          <w:szCs w:val="32"/>
          <w:highlight w:val="none"/>
          <w:shd w:val="clear" w:color="auto" w:fill="auto"/>
        </w:rPr>
        <w:t>的住房困难程度和支付能力等，</w:t>
      </w:r>
      <w:r>
        <w:rPr>
          <w:rFonts w:hint="eastAsia" w:ascii="仿宋_GB2312" w:hAnsi="仿宋_GB2312" w:eastAsia="仿宋_GB2312" w:cs="仿宋"/>
          <w:color w:val="auto"/>
          <w:sz w:val="32"/>
          <w:szCs w:val="32"/>
          <w:highlight w:val="none"/>
          <w:shd w:val="clear" w:color="auto" w:fill="auto"/>
          <w:lang w:val="en-US" w:eastAsia="zh-Hans"/>
        </w:rPr>
        <w:t>按以下标准分档发放租赁补贴</w:t>
      </w:r>
      <w:r>
        <w:rPr>
          <w:rFonts w:hint="eastAsia" w:ascii="仿宋_GB2312" w:eastAsia="仿宋_GB2312"/>
          <w:color w:val="auto"/>
          <w:sz w:val="32"/>
          <w:szCs w:val="32"/>
          <w:highlight w:val="none"/>
          <w:shd w:val="clear" w:color="auto" w:fill="auto"/>
          <w:lang w:val="en-US" w:eastAsia="zh-CN"/>
        </w:rPr>
        <w:t>：</w:t>
      </w:r>
    </w:p>
    <w:tbl>
      <w:tblPr>
        <w:tblStyle w:val="11"/>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945"/>
        <w:gridCol w:w="6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9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b/>
                <w:bCs/>
                <w:color w:val="auto"/>
                <w:sz w:val="32"/>
                <w:szCs w:val="32"/>
                <w:highlight w:val="none"/>
                <w:shd w:val="clear" w:color="auto" w:fill="auto"/>
                <w:vertAlign w:val="baseline"/>
                <w:lang w:val="en-US" w:eastAsia="zh-CN"/>
              </w:rPr>
            </w:pPr>
            <w:r>
              <w:rPr>
                <w:rFonts w:hint="eastAsia" w:ascii="仿宋_GB2312" w:eastAsia="仿宋_GB2312"/>
                <w:b/>
                <w:bCs/>
                <w:color w:val="auto"/>
                <w:sz w:val="32"/>
                <w:szCs w:val="32"/>
                <w:highlight w:val="none"/>
                <w:shd w:val="clear" w:color="auto" w:fill="auto"/>
                <w:vertAlign w:val="baseline"/>
                <w:lang w:val="en-US" w:eastAsia="zh-CN"/>
              </w:rPr>
              <w:t>补贴档次</w:t>
            </w:r>
          </w:p>
        </w:tc>
        <w:tc>
          <w:tcPr>
            <w:tcW w:w="9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b/>
                <w:bCs/>
                <w:color w:val="auto"/>
                <w:sz w:val="32"/>
                <w:szCs w:val="32"/>
                <w:highlight w:val="none"/>
                <w:shd w:val="clear" w:color="auto" w:fill="auto"/>
                <w:vertAlign w:val="baseline"/>
                <w:lang w:val="en-US" w:eastAsia="zh-CN"/>
              </w:rPr>
            </w:pPr>
            <w:r>
              <w:rPr>
                <w:rFonts w:hint="eastAsia" w:ascii="仿宋_GB2312" w:eastAsia="仿宋_GB2312"/>
                <w:b/>
                <w:bCs/>
                <w:color w:val="auto"/>
                <w:sz w:val="32"/>
                <w:szCs w:val="32"/>
                <w:highlight w:val="none"/>
                <w:shd w:val="clear" w:color="auto" w:fill="auto"/>
                <w:vertAlign w:val="baseline"/>
                <w:lang w:val="en-US" w:eastAsia="zh-CN"/>
              </w:rPr>
              <w:t>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b/>
                <w:bCs/>
                <w:color w:val="auto"/>
                <w:sz w:val="32"/>
                <w:szCs w:val="32"/>
                <w:highlight w:val="none"/>
                <w:shd w:val="clear" w:color="auto" w:fill="auto"/>
                <w:vertAlign w:val="baseline"/>
                <w:lang w:val="en-US" w:eastAsia="zh-CN"/>
              </w:rPr>
            </w:pPr>
            <w:r>
              <w:rPr>
                <w:rFonts w:hint="eastAsia" w:ascii="仿宋_GB2312" w:eastAsia="仿宋_GB2312"/>
                <w:b/>
                <w:bCs/>
                <w:color w:val="auto"/>
                <w:sz w:val="32"/>
                <w:szCs w:val="32"/>
                <w:highlight w:val="none"/>
                <w:shd w:val="clear" w:color="auto" w:fill="auto"/>
                <w:vertAlign w:val="baseline"/>
                <w:lang w:val="en-US" w:eastAsia="zh-CN"/>
              </w:rPr>
              <w:t>系数</w:t>
            </w:r>
          </w:p>
        </w:tc>
        <w:tc>
          <w:tcPr>
            <w:tcW w:w="69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b/>
                <w:bCs/>
                <w:color w:val="auto"/>
                <w:sz w:val="32"/>
                <w:szCs w:val="32"/>
                <w:highlight w:val="none"/>
                <w:shd w:val="clear" w:color="auto" w:fill="auto"/>
                <w:vertAlign w:val="baseline"/>
                <w:lang w:val="en-US" w:eastAsia="zh-CN"/>
              </w:rPr>
            </w:pPr>
            <w:r>
              <w:rPr>
                <w:rFonts w:hint="eastAsia" w:ascii="仿宋_GB2312" w:eastAsia="仿宋_GB2312"/>
                <w:b/>
                <w:bCs/>
                <w:color w:val="auto"/>
                <w:sz w:val="32"/>
                <w:szCs w:val="32"/>
                <w:highlight w:val="none"/>
                <w:shd w:val="clear" w:color="auto" w:fill="auto"/>
                <w:vertAlign w:val="baseline"/>
                <w:lang w:val="en-US" w:eastAsia="zh-CN"/>
              </w:rPr>
              <w:t>适  用  对  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color w:val="auto"/>
                <w:sz w:val="28"/>
                <w:szCs w:val="28"/>
                <w:highlight w:val="none"/>
                <w:shd w:val="clear" w:color="auto" w:fill="auto"/>
                <w:vertAlign w:val="baseline"/>
                <w:lang w:val="en-US" w:eastAsia="zh-CN"/>
              </w:rPr>
            </w:pPr>
            <w:r>
              <w:rPr>
                <w:rFonts w:hint="eastAsia" w:ascii="仿宋_GB2312" w:eastAsia="仿宋_GB2312"/>
                <w:color w:val="auto"/>
                <w:sz w:val="28"/>
                <w:szCs w:val="28"/>
                <w:highlight w:val="none"/>
                <w:shd w:val="clear" w:color="auto" w:fill="auto"/>
                <w:vertAlign w:val="baseline"/>
                <w:lang w:val="en-US" w:eastAsia="zh-CN"/>
              </w:rPr>
              <w:t>一档</w:t>
            </w:r>
          </w:p>
        </w:tc>
        <w:tc>
          <w:tcPr>
            <w:tcW w:w="945" w:type="dxa"/>
            <w:vAlign w:val="center"/>
          </w:tcPr>
          <w:p>
            <w:pPr>
              <w:spacing w:line="560" w:lineRule="exact"/>
              <w:jc w:val="center"/>
              <w:rPr>
                <w:rFonts w:hint="eastAsia"/>
                <w:color w:val="auto"/>
                <w:highlight w:val="none"/>
                <w:shd w:val="clear" w:color="auto" w:fill="auto"/>
                <w:lang w:val="en-US" w:eastAsia="zh-CN"/>
              </w:rPr>
            </w:pPr>
            <w:r>
              <w:rPr>
                <w:rFonts w:hint="eastAsia"/>
                <w:color w:val="auto"/>
                <w:highlight w:val="none"/>
                <w:shd w:val="clear" w:color="auto" w:fill="auto"/>
                <w:lang w:val="en-US" w:eastAsia="zh-CN"/>
              </w:rPr>
              <w:t>1</w:t>
            </w:r>
          </w:p>
        </w:tc>
        <w:tc>
          <w:tcPr>
            <w:tcW w:w="69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auto"/>
                <w:sz w:val="28"/>
                <w:szCs w:val="28"/>
                <w:highlight w:val="none"/>
                <w:shd w:val="clear" w:color="auto" w:fill="auto"/>
                <w:vertAlign w:val="baseline"/>
                <w:lang w:val="en-US" w:eastAsia="zh-CN"/>
              </w:rPr>
            </w:pPr>
            <w:r>
              <w:rPr>
                <w:rFonts w:hint="eastAsia" w:ascii="仿宋_GB2312" w:hAnsi="仿宋_GB2312" w:eastAsia="仿宋_GB2312" w:cs="仿宋"/>
                <w:color w:val="auto"/>
                <w:sz w:val="28"/>
                <w:szCs w:val="24"/>
                <w:highlight w:val="none"/>
                <w:shd w:val="clear" w:color="auto" w:fill="auto"/>
                <w:lang w:eastAsia="zh-CN"/>
              </w:rPr>
              <w:t>本区</w:t>
            </w:r>
            <w:r>
              <w:rPr>
                <w:rFonts w:hint="eastAsia" w:ascii="仿宋_GB2312" w:hAnsi="仿宋_GB2312" w:eastAsia="仿宋_GB2312" w:cs="仿宋"/>
                <w:color w:val="auto"/>
                <w:sz w:val="28"/>
                <w:szCs w:val="24"/>
                <w:highlight w:val="none"/>
                <w:shd w:val="clear" w:color="auto" w:fill="auto"/>
              </w:rPr>
              <w:t>户籍家庭人均可支配收入为</w:t>
            </w:r>
            <w:r>
              <w:rPr>
                <w:rFonts w:hint="eastAsia" w:ascii="仿宋_GB2312" w:hAnsi="仿宋_GB2312" w:eastAsia="仿宋_GB2312" w:cs="仿宋"/>
                <w:color w:val="auto"/>
                <w:sz w:val="28"/>
                <w:szCs w:val="24"/>
                <w:highlight w:val="none"/>
                <w:shd w:val="clear" w:color="auto" w:fill="auto"/>
                <w:lang w:eastAsia="zh-CN"/>
              </w:rPr>
              <w:t>本</w:t>
            </w:r>
            <w:r>
              <w:rPr>
                <w:rFonts w:hint="eastAsia" w:ascii="仿宋_GB2312" w:hAnsi="仿宋_GB2312" w:eastAsia="仿宋_GB2312" w:cs="仿宋"/>
                <w:color w:val="auto"/>
                <w:sz w:val="28"/>
                <w:szCs w:val="24"/>
                <w:highlight w:val="none"/>
                <w:shd w:val="clear" w:color="auto" w:fill="auto"/>
              </w:rPr>
              <w:t>区上一年度</w:t>
            </w:r>
            <w:r>
              <w:rPr>
                <w:rFonts w:hint="eastAsia" w:ascii="仿宋_GB2312" w:hAnsi="仿宋_GB2312" w:eastAsia="仿宋_GB2312" w:cs="仿宋"/>
                <w:b w:val="0"/>
                <w:bCs w:val="0"/>
                <w:color w:val="auto"/>
                <w:sz w:val="28"/>
                <w:szCs w:val="24"/>
                <w:highlight w:val="none"/>
                <w:shd w:val="clear" w:color="auto" w:fill="auto"/>
              </w:rPr>
              <w:t>城镇居民人均可支配收入</w:t>
            </w:r>
            <w:r>
              <w:rPr>
                <w:rFonts w:hint="eastAsia" w:ascii="仿宋_GB2312" w:hAnsi="仿宋_GB2312" w:eastAsia="仿宋_GB2312" w:cs="仿宋"/>
                <w:color w:val="auto"/>
                <w:sz w:val="28"/>
                <w:szCs w:val="24"/>
                <w:highlight w:val="none"/>
                <w:shd w:val="clear" w:color="auto" w:fill="auto"/>
              </w:rPr>
              <w:t>的30%及以下</w:t>
            </w:r>
            <w:r>
              <w:rPr>
                <w:rFonts w:hint="eastAsia" w:ascii="仿宋_GB2312" w:hAnsi="仿宋_GB2312" w:eastAsia="仿宋_GB2312" w:cs="仿宋"/>
                <w:color w:val="auto"/>
                <w:sz w:val="28"/>
                <w:szCs w:val="24"/>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9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color w:val="auto"/>
                <w:sz w:val="28"/>
                <w:szCs w:val="28"/>
                <w:highlight w:val="none"/>
                <w:shd w:val="clear" w:color="auto" w:fill="auto"/>
                <w:vertAlign w:val="baseline"/>
                <w:lang w:val="en-US" w:eastAsia="zh-CN"/>
              </w:rPr>
            </w:pPr>
            <w:r>
              <w:rPr>
                <w:rFonts w:hint="eastAsia" w:ascii="仿宋_GB2312" w:eastAsia="仿宋_GB2312"/>
                <w:color w:val="auto"/>
                <w:sz w:val="28"/>
                <w:szCs w:val="28"/>
                <w:highlight w:val="none"/>
                <w:shd w:val="clear" w:color="auto" w:fill="auto"/>
                <w:vertAlign w:val="baseline"/>
                <w:lang w:val="en-US" w:eastAsia="zh-CN"/>
              </w:rPr>
              <w:t>二档</w:t>
            </w:r>
          </w:p>
        </w:tc>
        <w:tc>
          <w:tcPr>
            <w:tcW w:w="945" w:type="dxa"/>
            <w:vAlign w:val="center"/>
          </w:tcPr>
          <w:p>
            <w:pPr>
              <w:spacing w:line="560" w:lineRule="exact"/>
              <w:jc w:val="center"/>
              <w:rPr>
                <w:rFonts w:hint="eastAsia"/>
                <w:color w:val="auto"/>
                <w:highlight w:val="none"/>
                <w:shd w:val="clear" w:color="auto" w:fill="auto"/>
                <w:lang w:val="en-US" w:eastAsia="zh-CN"/>
              </w:rPr>
            </w:pPr>
            <w:r>
              <w:rPr>
                <w:rFonts w:hint="eastAsia"/>
                <w:color w:val="auto"/>
                <w:highlight w:val="none"/>
                <w:shd w:val="clear" w:color="auto" w:fill="auto"/>
                <w:lang w:val="en-US" w:eastAsia="zh-CN"/>
              </w:rPr>
              <w:t>0.8</w:t>
            </w:r>
          </w:p>
        </w:tc>
        <w:tc>
          <w:tcPr>
            <w:tcW w:w="69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auto"/>
                <w:sz w:val="28"/>
                <w:szCs w:val="28"/>
                <w:highlight w:val="none"/>
                <w:shd w:val="clear" w:color="auto" w:fill="auto"/>
                <w:vertAlign w:val="baseline"/>
                <w:lang w:val="en-US" w:eastAsia="zh-CN"/>
              </w:rPr>
            </w:pPr>
            <w:r>
              <w:rPr>
                <w:rFonts w:hint="eastAsia" w:ascii="仿宋_GB2312" w:hAnsi="仿宋_GB2312" w:eastAsia="仿宋_GB2312" w:cs="仿宋"/>
                <w:color w:val="auto"/>
                <w:sz w:val="28"/>
                <w:szCs w:val="24"/>
                <w:highlight w:val="none"/>
                <w:shd w:val="clear" w:color="auto" w:fill="auto"/>
                <w:lang w:eastAsia="zh-CN"/>
              </w:rPr>
              <w:t>本区</w:t>
            </w:r>
            <w:r>
              <w:rPr>
                <w:rFonts w:hint="eastAsia" w:ascii="仿宋_GB2312" w:hAnsi="仿宋_GB2312" w:eastAsia="仿宋_GB2312" w:cs="仿宋"/>
                <w:color w:val="auto"/>
                <w:sz w:val="28"/>
                <w:szCs w:val="24"/>
                <w:highlight w:val="none"/>
                <w:shd w:val="clear" w:color="auto" w:fill="auto"/>
              </w:rPr>
              <w:t>户籍家庭人均可支配收入为</w:t>
            </w:r>
            <w:r>
              <w:rPr>
                <w:rFonts w:hint="eastAsia" w:ascii="仿宋_GB2312" w:hAnsi="仿宋_GB2312" w:eastAsia="仿宋_GB2312" w:cs="仿宋"/>
                <w:color w:val="auto"/>
                <w:sz w:val="28"/>
                <w:szCs w:val="24"/>
                <w:highlight w:val="none"/>
                <w:shd w:val="clear" w:color="auto" w:fill="auto"/>
                <w:lang w:eastAsia="zh-CN"/>
              </w:rPr>
              <w:t>本</w:t>
            </w:r>
            <w:r>
              <w:rPr>
                <w:rFonts w:hint="eastAsia" w:ascii="仿宋_GB2312" w:hAnsi="仿宋_GB2312" w:eastAsia="仿宋_GB2312" w:cs="仿宋"/>
                <w:color w:val="auto"/>
                <w:sz w:val="28"/>
                <w:szCs w:val="24"/>
                <w:highlight w:val="none"/>
                <w:shd w:val="clear" w:color="auto" w:fill="auto"/>
              </w:rPr>
              <w:t>区上一年度城镇居民人均可支配收入的30%－70%（含）</w:t>
            </w:r>
            <w:r>
              <w:rPr>
                <w:rFonts w:hint="eastAsia" w:ascii="仿宋_GB2312" w:hAnsi="仿宋_GB2312" w:eastAsia="仿宋_GB2312" w:cs="仿宋"/>
                <w:color w:val="auto"/>
                <w:sz w:val="28"/>
                <w:szCs w:val="24"/>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9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color w:val="auto"/>
                <w:sz w:val="28"/>
                <w:szCs w:val="28"/>
                <w:highlight w:val="none"/>
                <w:shd w:val="clear" w:color="auto" w:fill="auto"/>
                <w:vertAlign w:val="baseline"/>
                <w:lang w:val="en-US" w:eastAsia="zh-CN"/>
              </w:rPr>
            </w:pPr>
            <w:r>
              <w:rPr>
                <w:rFonts w:hint="eastAsia" w:ascii="仿宋_GB2312" w:eastAsia="仿宋_GB2312"/>
                <w:color w:val="auto"/>
                <w:sz w:val="28"/>
                <w:szCs w:val="28"/>
                <w:highlight w:val="none"/>
                <w:shd w:val="clear" w:color="auto" w:fill="auto"/>
                <w:vertAlign w:val="baseline"/>
                <w:lang w:val="en-US" w:eastAsia="zh-CN"/>
              </w:rPr>
              <w:t>三档</w:t>
            </w:r>
          </w:p>
        </w:tc>
        <w:tc>
          <w:tcPr>
            <w:tcW w:w="94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color w:val="auto"/>
                <w:highlight w:val="none"/>
                <w:shd w:val="clear" w:color="auto" w:fill="auto"/>
                <w:lang w:val="en-US" w:eastAsia="zh-CN"/>
              </w:rPr>
            </w:pPr>
            <w:r>
              <w:rPr>
                <w:rFonts w:hint="eastAsia"/>
                <w:color w:val="auto"/>
                <w:highlight w:val="none"/>
                <w:shd w:val="clear" w:color="auto" w:fill="auto"/>
                <w:lang w:val="en-US" w:eastAsia="zh-CN"/>
              </w:rPr>
              <w:t>0.6</w:t>
            </w:r>
          </w:p>
          <w:p>
            <w:pPr>
              <w:pStyle w:val="2"/>
              <w:rPr>
                <w:rFonts w:hint="eastAsia"/>
                <w:color w:val="auto"/>
                <w:highlight w:val="none"/>
                <w:shd w:val="clear" w:color="auto" w:fill="auto"/>
                <w:lang w:val="en-US" w:eastAsia="zh-CN"/>
              </w:rPr>
            </w:pPr>
          </w:p>
        </w:tc>
        <w:tc>
          <w:tcPr>
            <w:tcW w:w="6989" w:type="dxa"/>
            <w:vAlign w:val="center"/>
          </w:tcPr>
          <w:p>
            <w:pPr>
              <w:pStyle w:val="2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eastAsia" w:ascii="仿宋_GB2312" w:hAnsi="仿宋_GB2312" w:eastAsia="仿宋_GB2312" w:cs="仿宋"/>
                <w:color w:val="auto"/>
                <w:sz w:val="28"/>
                <w:szCs w:val="24"/>
                <w:highlight w:val="none"/>
                <w:shd w:val="clear" w:color="auto" w:fill="auto"/>
                <w:lang w:val="en-US" w:eastAsia="zh-CN"/>
              </w:rPr>
            </w:pPr>
            <w:r>
              <w:rPr>
                <w:rFonts w:hint="eastAsia" w:ascii="仿宋_GB2312" w:hAnsi="仿宋_GB2312" w:eastAsia="仿宋_GB2312" w:cs="仿宋"/>
                <w:color w:val="auto"/>
                <w:sz w:val="28"/>
                <w:szCs w:val="24"/>
                <w:highlight w:val="none"/>
                <w:shd w:val="clear" w:color="auto" w:fill="auto"/>
                <w:lang w:eastAsia="zh-CN"/>
              </w:rPr>
              <w:t>本区</w:t>
            </w:r>
            <w:r>
              <w:rPr>
                <w:rFonts w:hint="eastAsia" w:ascii="仿宋_GB2312" w:hAnsi="仿宋_GB2312" w:eastAsia="仿宋_GB2312" w:cs="仿宋"/>
                <w:color w:val="auto"/>
                <w:sz w:val="28"/>
                <w:szCs w:val="24"/>
                <w:highlight w:val="none"/>
                <w:shd w:val="clear" w:color="auto" w:fill="auto"/>
              </w:rPr>
              <w:t>户籍家庭人均可支配收入为</w:t>
            </w:r>
            <w:r>
              <w:rPr>
                <w:rFonts w:hint="eastAsia" w:ascii="仿宋_GB2312" w:hAnsi="仿宋_GB2312" w:eastAsia="仿宋_GB2312" w:cs="仿宋"/>
                <w:color w:val="auto"/>
                <w:sz w:val="28"/>
                <w:szCs w:val="24"/>
                <w:highlight w:val="none"/>
                <w:shd w:val="clear" w:color="auto" w:fill="auto"/>
                <w:lang w:eastAsia="zh-CN"/>
              </w:rPr>
              <w:t>本</w:t>
            </w:r>
            <w:r>
              <w:rPr>
                <w:rFonts w:hint="eastAsia" w:ascii="仿宋_GB2312" w:hAnsi="仿宋_GB2312" w:eastAsia="仿宋_GB2312" w:cs="仿宋"/>
                <w:color w:val="auto"/>
                <w:sz w:val="28"/>
                <w:szCs w:val="24"/>
                <w:highlight w:val="none"/>
                <w:shd w:val="clear" w:color="auto" w:fill="auto"/>
              </w:rPr>
              <w:t>区上一年度城镇居民人均可支配收入的70%-100%（含）</w:t>
            </w:r>
            <w:r>
              <w:rPr>
                <w:rFonts w:hint="eastAsia" w:ascii="仿宋_GB2312" w:hAnsi="仿宋_GB2312" w:eastAsia="仿宋_GB2312" w:cs="仿宋"/>
                <w:color w:val="auto"/>
                <w:sz w:val="28"/>
                <w:szCs w:val="24"/>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color w:val="auto"/>
                <w:sz w:val="28"/>
                <w:szCs w:val="28"/>
                <w:highlight w:val="none"/>
                <w:shd w:val="clear" w:color="auto" w:fill="auto"/>
                <w:vertAlign w:val="baseline"/>
                <w:lang w:val="en-US" w:eastAsia="zh-CN"/>
              </w:rPr>
            </w:pPr>
          </w:p>
        </w:tc>
        <w:tc>
          <w:tcPr>
            <w:tcW w:w="94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color w:val="auto"/>
                <w:sz w:val="28"/>
                <w:szCs w:val="28"/>
                <w:highlight w:val="none"/>
                <w:shd w:val="clear" w:color="auto" w:fill="auto"/>
                <w:vertAlign w:val="baseline"/>
                <w:lang w:val="en-US" w:eastAsia="zh-CN"/>
              </w:rPr>
            </w:pPr>
          </w:p>
        </w:tc>
        <w:tc>
          <w:tcPr>
            <w:tcW w:w="6989" w:type="dxa"/>
            <w:vAlign w:val="center"/>
          </w:tcPr>
          <w:p>
            <w:pPr>
              <w:pStyle w:val="2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eastAsia" w:ascii="仿宋_GB2312" w:hAnsi="仿宋_GB2312" w:eastAsia="仿宋_GB2312" w:cs="仿宋"/>
                <w:color w:val="auto"/>
                <w:sz w:val="28"/>
                <w:szCs w:val="24"/>
                <w:highlight w:val="none"/>
                <w:shd w:val="clear" w:color="auto" w:fill="auto"/>
                <w:lang w:val="en-US" w:eastAsia="zh-CN"/>
              </w:rPr>
            </w:pPr>
            <w:r>
              <w:rPr>
                <w:rFonts w:hint="eastAsia" w:ascii="仿宋_GB2312" w:hAnsi="仿宋_GB2312" w:eastAsia="仿宋_GB2312" w:cs="仿宋"/>
                <w:color w:val="auto"/>
                <w:sz w:val="28"/>
                <w:szCs w:val="24"/>
                <w:highlight w:val="none"/>
                <w:shd w:val="clear" w:color="auto" w:fill="auto"/>
                <w:lang w:eastAsia="zh-CN"/>
              </w:rPr>
              <w:t>符合租赁补贴申请条件且</w:t>
            </w:r>
            <w:r>
              <w:rPr>
                <w:rStyle w:val="22"/>
                <w:rFonts w:hint="eastAsia" w:ascii="仿宋_GB2312" w:hAnsi="仿宋_GB2312" w:eastAsia="仿宋_GB2312" w:cs="仿宋"/>
                <w:b w:val="0"/>
                <w:bCs/>
                <w:color w:val="auto"/>
                <w:sz w:val="28"/>
                <w:szCs w:val="28"/>
                <w:highlight w:val="none"/>
                <w:shd w:val="clear" w:color="auto" w:fill="auto"/>
                <w:lang w:val="en-US" w:eastAsia="zh-CN"/>
              </w:rPr>
              <w:t>在本区稳定就业的佛山市非南海区户籍人员和</w:t>
            </w:r>
            <w:r>
              <w:rPr>
                <w:rStyle w:val="22"/>
                <w:rFonts w:hint="eastAsia" w:ascii="仿宋_GB2312" w:hAnsi="仿宋_GB2312" w:eastAsia="仿宋_GB2312" w:cs="仿宋"/>
                <w:b w:val="0"/>
                <w:bCs/>
                <w:color w:val="auto"/>
                <w:sz w:val="28"/>
                <w:szCs w:val="28"/>
                <w:highlight w:val="none"/>
                <w:shd w:val="clear" w:color="auto" w:fill="auto"/>
              </w:rPr>
              <w:t>新市民</w:t>
            </w:r>
            <w:r>
              <w:rPr>
                <w:rStyle w:val="22"/>
                <w:rFonts w:hint="eastAsia" w:ascii="仿宋_GB2312" w:hAnsi="仿宋_GB2312" w:eastAsia="仿宋_GB2312" w:cs="仿宋"/>
                <w:b w:val="0"/>
                <w:bCs/>
                <w:color w:val="auto"/>
                <w:sz w:val="28"/>
                <w:szCs w:val="28"/>
                <w:highlight w:val="none"/>
                <w:shd w:val="clear" w:color="auto" w:fill="auto"/>
                <w:lang w:eastAsia="zh-CN"/>
              </w:rPr>
              <w:t>。</w:t>
            </w:r>
          </w:p>
        </w:tc>
      </w:tr>
    </w:tbl>
    <w:p>
      <w:pPr>
        <w:numPr>
          <w:ilvl w:val="-1"/>
          <w:numId w:val="0"/>
        </w:numPr>
        <w:spacing w:line="560" w:lineRule="exact"/>
        <w:ind w:firstLine="640" w:firstLineChars="200"/>
        <w:rPr>
          <w:rFonts w:hint="eastAsia"/>
          <w:color w:val="auto"/>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第十五条</w:t>
      </w:r>
      <w:r>
        <w:rPr>
          <w:rFonts w:hint="eastAsia" w:ascii="仿宋_GB2312" w:eastAsia="仿宋_GB2312"/>
          <w:color w:val="auto"/>
          <w:sz w:val="32"/>
          <w:szCs w:val="32"/>
          <w:highlight w:val="none"/>
          <w:shd w:val="clear" w:color="auto" w:fill="auto"/>
          <w:lang w:val="en-US" w:eastAsia="zh-CN"/>
        </w:rPr>
        <w:t xml:space="preserve"> 住房保障租赁补贴标准根据南海区住房租赁市场租金水平、人均住房面积等因素确定，并实行动态调整。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第十六条</w:t>
      </w:r>
      <w:r>
        <w:rPr>
          <w:rFonts w:hint="eastAsia" w:ascii="仿宋_GB2312" w:eastAsia="仿宋_GB2312"/>
          <w:color w:val="auto"/>
          <w:sz w:val="32"/>
          <w:szCs w:val="32"/>
          <w:highlight w:val="none"/>
          <w:shd w:val="clear" w:color="auto" w:fill="auto"/>
          <w:lang w:val="en-US" w:eastAsia="zh-CN"/>
        </w:rPr>
        <w:t xml:space="preserve"> 每户每月领取的住房保障租赁补贴金额不得高于其所承租住房的月租金金额。</w:t>
      </w:r>
      <w:r>
        <w:rPr>
          <w:rFonts w:ascii="宋体" w:hAnsi="宋体" w:eastAsia="宋体" w:cs="宋体"/>
          <w:color w:val="auto"/>
          <w:sz w:val="24"/>
          <w:szCs w:val="24"/>
          <w:highlight w:val="none"/>
          <w:shd w:val="clear" w:color="auto" w:fill="auto"/>
        </w:rPr>
        <w:t xml:space="preserve"> </w:t>
      </w:r>
    </w:p>
    <w:p>
      <w:pPr>
        <w:pStyle w:val="17"/>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第十七条</w:t>
      </w:r>
      <w:r>
        <w:rPr>
          <w:rFonts w:hint="eastAsia" w:ascii="仿宋_GB2312" w:eastAsia="仿宋_GB2312"/>
          <w:color w:val="auto"/>
          <w:sz w:val="32"/>
          <w:szCs w:val="32"/>
          <w:highlight w:val="none"/>
          <w:shd w:val="clear" w:color="auto" w:fill="auto"/>
          <w:lang w:val="en-US" w:eastAsia="zh-CN"/>
        </w:rPr>
        <w:t xml:space="preserve"> 本区稳定就业的佛山市非南海区户籍家庭或个人、新市民家庭或个人领取住房保障租赁补贴的保障期限累计不得超过5年（承租公共租赁住房与领取住房保障租赁补贴的保障时间累计计算），保障期限届满后不再发放住房保障租赁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color w:val="auto"/>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第十八条</w:t>
      </w:r>
      <w:r>
        <w:rPr>
          <w:rFonts w:hint="eastAsia" w:ascii="仿宋_GB2312" w:eastAsia="仿宋_GB2312"/>
          <w:color w:val="auto"/>
          <w:sz w:val="32"/>
          <w:szCs w:val="32"/>
          <w:highlight w:val="none"/>
          <w:shd w:val="clear" w:color="auto" w:fill="auto"/>
          <w:lang w:val="en-US" w:eastAsia="zh-CN"/>
        </w:rPr>
        <w:t xml:space="preserve"> 住房保障租赁补贴按月补助、按季度发放。</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olor w:val="auto"/>
          <w:sz w:val="32"/>
          <w:szCs w:val="32"/>
          <w:highlight w:val="none"/>
          <w:shd w:val="clear" w:color="auto" w:fill="auto"/>
          <w:lang w:eastAsia="zh-CN"/>
        </w:rPr>
      </w:pPr>
      <w:r>
        <w:rPr>
          <w:rFonts w:hint="eastAsia" w:ascii="黑体" w:hAnsi="黑体" w:eastAsia="黑体"/>
          <w:color w:val="auto"/>
          <w:sz w:val="32"/>
          <w:szCs w:val="32"/>
          <w:highlight w:val="none"/>
          <w:shd w:val="clear" w:color="auto" w:fill="auto"/>
          <w:lang w:eastAsia="zh-CN"/>
        </w:rPr>
        <w:t>第四章</w:t>
      </w:r>
      <w:r>
        <w:rPr>
          <w:rFonts w:hint="eastAsia" w:ascii="黑体" w:hAnsi="黑体" w:eastAsia="黑体"/>
          <w:color w:val="auto"/>
          <w:sz w:val="32"/>
          <w:szCs w:val="32"/>
          <w:highlight w:val="none"/>
          <w:shd w:val="clear" w:color="auto" w:fill="auto"/>
          <w:lang w:val="en-US" w:eastAsia="zh-CN"/>
        </w:rPr>
        <w:t xml:space="preserve">  </w:t>
      </w:r>
      <w:r>
        <w:rPr>
          <w:rFonts w:hint="eastAsia" w:ascii="黑体" w:hAnsi="黑体" w:eastAsia="黑体"/>
          <w:color w:val="auto"/>
          <w:sz w:val="32"/>
          <w:szCs w:val="32"/>
          <w:highlight w:val="none"/>
          <w:shd w:val="clear" w:color="auto" w:fill="auto"/>
          <w:lang w:eastAsia="zh-CN"/>
        </w:rPr>
        <w:t>申领流程</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宋体" w:hAnsi="宋体" w:eastAsia="仿宋_GB2312" w:cs="仿宋_GB2312"/>
          <w:color w:val="auto"/>
          <w:sz w:val="32"/>
          <w:szCs w:val="32"/>
          <w:highlight w:val="none"/>
          <w:shd w:val="clear" w:color="auto" w:fill="auto"/>
        </w:rPr>
      </w:pPr>
      <w:r>
        <w:rPr>
          <w:rFonts w:hint="eastAsia" w:ascii="黑体" w:hAnsi="黑体" w:eastAsia="黑体" w:cs="黑体"/>
          <w:snapToGrid w:val="0"/>
          <w:color w:val="auto"/>
          <w:sz w:val="32"/>
          <w:szCs w:val="32"/>
          <w:highlight w:val="none"/>
          <w:shd w:val="clear" w:color="auto" w:fill="auto"/>
          <w:lang w:eastAsia="zh-CN"/>
        </w:rPr>
        <w:t>第十九条</w:t>
      </w:r>
      <w:r>
        <w:rPr>
          <w:rFonts w:hint="eastAsia" w:ascii="宋体" w:hAnsi="宋体" w:eastAsia="仿宋_GB2312" w:cs="仿宋_GB2312"/>
          <w:color w:val="auto"/>
          <w:sz w:val="32"/>
          <w:szCs w:val="32"/>
          <w:highlight w:val="none"/>
          <w:shd w:val="clear" w:color="auto" w:fill="auto"/>
          <w:lang w:val="en-US" w:eastAsia="zh-CN"/>
        </w:rPr>
        <w:t xml:space="preserve"> </w:t>
      </w:r>
      <w:r>
        <w:rPr>
          <w:rFonts w:hint="eastAsia" w:ascii="仿宋_GB2312" w:eastAsia="仿宋_GB2312"/>
          <w:color w:val="auto"/>
          <w:sz w:val="32"/>
          <w:szCs w:val="32"/>
          <w:highlight w:val="none"/>
          <w:shd w:val="clear" w:color="auto" w:fill="auto"/>
          <w:lang w:val="en-US" w:eastAsia="zh-CN"/>
        </w:rPr>
        <w:t>住房保障租赁补贴审核流程如下：</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shd w:val="clear" w:color="auto" w:fill="auto"/>
          <w:lang w:eastAsia="zh-CN"/>
        </w:rPr>
      </w:pPr>
      <w:r>
        <w:rPr>
          <w:rFonts w:hint="eastAsia" w:ascii="宋体" w:hAnsi="宋体" w:eastAsia="仿宋_GB2312" w:cs="仿宋_GB2312"/>
          <w:color w:val="auto"/>
          <w:sz w:val="32"/>
          <w:szCs w:val="32"/>
          <w:highlight w:val="none"/>
          <w:shd w:val="clear" w:color="auto" w:fill="auto"/>
          <w:lang w:eastAsia="zh-CN"/>
        </w:rPr>
        <w:t>（一）</w:t>
      </w:r>
      <w:r>
        <w:rPr>
          <w:rFonts w:hint="eastAsia" w:ascii="宋体" w:hAnsi="宋体" w:eastAsia="仿宋_GB2312" w:cs="仿宋_GB2312"/>
          <w:color w:val="auto"/>
          <w:sz w:val="32"/>
          <w:szCs w:val="32"/>
          <w:highlight w:val="none"/>
          <w:shd w:val="clear" w:color="auto" w:fill="auto"/>
        </w:rPr>
        <w:t>申请人将</w:t>
      </w:r>
      <w:r>
        <w:rPr>
          <w:rFonts w:hint="eastAsia" w:ascii="宋体" w:hAnsi="宋体" w:eastAsia="仿宋_GB2312" w:cs="仿宋_GB2312"/>
          <w:color w:val="auto"/>
          <w:sz w:val="32"/>
          <w:szCs w:val="32"/>
          <w:highlight w:val="none"/>
          <w:shd w:val="clear" w:color="auto" w:fill="auto"/>
          <w:lang w:eastAsia="zh-CN"/>
        </w:rPr>
        <w:t>向承租住房</w:t>
      </w:r>
      <w:r>
        <w:rPr>
          <w:rFonts w:hint="eastAsia" w:ascii="宋体" w:hAnsi="宋体" w:eastAsia="仿宋_GB2312" w:cs="仿宋_GB2312"/>
          <w:color w:val="auto"/>
          <w:sz w:val="32"/>
          <w:szCs w:val="32"/>
          <w:highlight w:val="none"/>
          <w:shd w:val="clear" w:color="auto" w:fill="auto"/>
        </w:rPr>
        <w:t>所在社区（村居）行政服务中心</w:t>
      </w:r>
      <w:r>
        <w:rPr>
          <w:rFonts w:hint="eastAsia" w:ascii="宋体" w:hAnsi="宋体" w:eastAsia="仿宋_GB2312" w:cs="仿宋_GB2312"/>
          <w:color w:val="auto"/>
          <w:sz w:val="32"/>
          <w:szCs w:val="32"/>
          <w:highlight w:val="none"/>
          <w:shd w:val="clear" w:color="auto" w:fill="auto"/>
          <w:lang w:eastAsia="zh-CN"/>
        </w:rPr>
        <w:t>提</w:t>
      </w:r>
      <w:r>
        <w:rPr>
          <w:rFonts w:hint="eastAsia" w:ascii="仿宋_GB2312" w:hAnsi="Calibri" w:eastAsia="仿宋_GB2312" w:cs="Times New Roman"/>
          <w:color w:val="auto"/>
          <w:sz w:val="32"/>
          <w:szCs w:val="32"/>
          <w:highlight w:val="none"/>
          <w:shd w:val="clear" w:color="auto" w:fill="auto"/>
          <w:lang w:eastAsia="zh-CN"/>
        </w:rPr>
        <w:t>出</w:t>
      </w:r>
      <w:r>
        <w:rPr>
          <w:rFonts w:hint="eastAsia" w:ascii="仿宋_GB2312" w:eastAsia="仿宋_GB2312"/>
          <w:color w:val="auto"/>
          <w:sz w:val="32"/>
          <w:szCs w:val="32"/>
          <w:highlight w:val="none"/>
          <w:shd w:val="clear" w:color="auto" w:fill="auto"/>
          <w:lang w:val="en-US" w:eastAsia="zh-CN"/>
        </w:rPr>
        <w:t>住房保障租赁补贴</w:t>
      </w:r>
      <w:r>
        <w:rPr>
          <w:rFonts w:hint="eastAsia" w:ascii="宋体" w:hAnsi="宋体" w:eastAsia="仿宋_GB2312" w:cs="仿宋_GB2312"/>
          <w:color w:val="auto"/>
          <w:sz w:val="32"/>
          <w:szCs w:val="32"/>
          <w:highlight w:val="none"/>
          <w:shd w:val="clear" w:color="auto" w:fill="auto"/>
          <w:lang w:eastAsia="zh-CN"/>
        </w:rPr>
        <w:t>申请</w:t>
      </w:r>
      <w:r>
        <w:rPr>
          <w:rFonts w:hint="eastAsia" w:ascii="宋体" w:hAnsi="宋体" w:eastAsia="仿宋_GB2312" w:cs="仿宋_GB2312"/>
          <w:color w:val="auto"/>
          <w:sz w:val="32"/>
          <w:szCs w:val="32"/>
          <w:highlight w:val="none"/>
          <w:shd w:val="clear" w:color="auto" w:fill="auto"/>
        </w:rPr>
        <w:t>，各社区（村居）自收到完整的申请资料之日起3个工作日内，核对材料信息、录入佛山市住房保障系统，并连同申请人的申请材料一并报送镇（街道）住房保障管理部门。</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宋体" w:hAnsi="宋体" w:eastAsia="仿宋_GB2312" w:cs="仿宋_GB2312"/>
          <w:color w:val="auto"/>
          <w:sz w:val="32"/>
          <w:szCs w:val="32"/>
          <w:highlight w:val="none"/>
          <w:shd w:val="clear" w:color="auto" w:fill="auto"/>
        </w:rPr>
      </w:pPr>
      <w:r>
        <w:rPr>
          <w:rFonts w:hint="eastAsia" w:ascii="宋体" w:hAnsi="宋体" w:eastAsia="仿宋_GB2312" w:cs="仿宋_GB2312"/>
          <w:color w:val="auto"/>
          <w:sz w:val="32"/>
          <w:szCs w:val="32"/>
          <w:highlight w:val="none"/>
          <w:shd w:val="clear" w:color="auto" w:fill="auto"/>
          <w:lang w:eastAsia="zh-CN"/>
        </w:rPr>
        <w:t>（二）</w:t>
      </w:r>
      <w:r>
        <w:rPr>
          <w:rFonts w:hint="eastAsia" w:ascii="宋体" w:hAnsi="宋体" w:eastAsia="仿宋_GB2312" w:cs="仿宋_GB2312"/>
          <w:color w:val="auto"/>
          <w:sz w:val="32"/>
          <w:szCs w:val="32"/>
          <w:highlight w:val="none"/>
          <w:shd w:val="clear" w:color="auto" w:fill="auto"/>
        </w:rPr>
        <w:t>镇（街道）住房保障管理部门自收到申请材料之日起12个工作日内就申请材料的完整性、有效性</w:t>
      </w:r>
      <w:r>
        <w:rPr>
          <w:rFonts w:hint="eastAsia" w:ascii="宋体" w:hAnsi="宋体" w:eastAsia="仿宋_GB2312" w:cs="仿宋_GB2312"/>
          <w:color w:val="auto"/>
          <w:sz w:val="32"/>
          <w:szCs w:val="32"/>
          <w:highlight w:val="none"/>
          <w:shd w:val="clear" w:color="auto" w:fill="auto"/>
          <w:lang w:val="en-US" w:eastAsia="zh-CN"/>
        </w:rPr>
        <w:t>进行审查</w:t>
      </w:r>
      <w:r>
        <w:rPr>
          <w:rFonts w:hint="eastAsia" w:ascii="宋体" w:hAnsi="宋体" w:eastAsia="仿宋_GB2312" w:cs="仿宋_GB2312"/>
          <w:color w:val="auto"/>
          <w:sz w:val="32"/>
          <w:szCs w:val="32"/>
          <w:highlight w:val="none"/>
          <w:shd w:val="clear" w:color="auto" w:fill="auto"/>
          <w:lang w:eastAsia="zh-CN"/>
        </w:rPr>
        <w:t>，</w:t>
      </w:r>
      <w:r>
        <w:rPr>
          <w:rFonts w:hint="eastAsia" w:ascii="宋体" w:hAnsi="宋体" w:eastAsia="仿宋_GB2312" w:cs="仿宋_GB2312"/>
          <w:color w:val="auto"/>
          <w:sz w:val="32"/>
          <w:szCs w:val="32"/>
          <w:highlight w:val="none"/>
          <w:shd w:val="clear" w:color="auto" w:fill="auto"/>
        </w:rPr>
        <w:t>通过佛山市住房保障系统查询申请人及其共同申请人的家庭住房、工商、</w:t>
      </w:r>
      <w:r>
        <w:rPr>
          <w:rFonts w:hint="eastAsia" w:ascii="宋体" w:hAnsi="宋体" w:eastAsia="仿宋_GB2312" w:cs="仿宋_GB2312"/>
          <w:color w:val="auto"/>
          <w:sz w:val="32"/>
          <w:szCs w:val="32"/>
          <w:highlight w:val="none"/>
          <w:shd w:val="clear" w:color="auto" w:fill="auto"/>
          <w:lang w:eastAsia="zh-CN"/>
        </w:rPr>
        <w:t>税务</w:t>
      </w:r>
      <w:r>
        <w:rPr>
          <w:rFonts w:hint="eastAsia" w:ascii="宋体" w:hAnsi="宋体" w:eastAsia="仿宋_GB2312" w:cs="仿宋_GB2312"/>
          <w:color w:val="auto"/>
          <w:sz w:val="32"/>
          <w:szCs w:val="32"/>
          <w:highlight w:val="none"/>
          <w:shd w:val="clear" w:color="auto" w:fill="auto"/>
        </w:rPr>
        <w:t>、车辆、公积金、民政（低保）、社保等是否符合</w:t>
      </w:r>
      <w:r>
        <w:rPr>
          <w:rFonts w:hint="eastAsia" w:ascii="宋体" w:hAnsi="宋体" w:eastAsia="仿宋_GB2312" w:cs="仿宋_GB2312"/>
          <w:color w:val="auto"/>
          <w:sz w:val="32"/>
          <w:szCs w:val="32"/>
          <w:highlight w:val="none"/>
          <w:shd w:val="clear" w:color="auto" w:fill="auto"/>
          <w:lang w:eastAsia="zh-CN"/>
        </w:rPr>
        <w:t>申领住房保障租赁补贴</w:t>
      </w:r>
      <w:r>
        <w:rPr>
          <w:rFonts w:hint="eastAsia" w:ascii="宋体" w:hAnsi="宋体" w:eastAsia="仿宋_GB2312" w:cs="仿宋_GB2312"/>
          <w:color w:val="auto"/>
          <w:sz w:val="32"/>
          <w:szCs w:val="32"/>
          <w:highlight w:val="none"/>
          <w:shd w:val="clear" w:color="auto" w:fill="auto"/>
        </w:rPr>
        <w:t>条件进行审查，</w:t>
      </w:r>
      <w:r>
        <w:rPr>
          <w:rFonts w:hint="eastAsia" w:ascii="宋体" w:hAnsi="宋体" w:eastAsia="仿宋_GB2312" w:cs="仿宋_GB2312"/>
          <w:color w:val="auto"/>
          <w:sz w:val="32"/>
          <w:szCs w:val="32"/>
          <w:highlight w:val="none"/>
          <w:shd w:val="clear" w:color="auto" w:fill="auto"/>
          <w:lang w:eastAsia="zh-CN"/>
        </w:rPr>
        <w:t>核算申请家庭或个人每月应发放的住房保障租赁补贴金额，</w:t>
      </w:r>
      <w:r>
        <w:rPr>
          <w:rFonts w:hint="eastAsia" w:ascii="宋体" w:hAnsi="宋体" w:eastAsia="仿宋_GB2312" w:cs="仿宋_GB2312"/>
          <w:color w:val="auto"/>
          <w:sz w:val="32"/>
          <w:szCs w:val="32"/>
          <w:highlight w:val="none"/>
          <w:shd w:val="clear" w:color="auto" w:fill="auto"/>
        </w:rPr>
        <w:t>提出</w:t>
      </w:r>
      <w:r>
        <w:rPr>
          <w:rFonts w:hint="eastAsia" w:ascii="宋体" w:hAnsi="宋体" w:eastAsia="仿宋_GB2312" w:cs="仿宋_GB2312"/>
          <w:color w:val="auto"/>
          <w:sz w:val="32"/>
          <w:szCs w:val="32"/>
          <w:highlight w:val="none"/>
          <w:shd w:val="clear" w:color="auto" w:fill="auto"/>
          <w:lang w:eastAsia="zh-CN"/>
        </w:rPr>
        <w:t>初</w:t>
      </w:r>
      <w:r>
        <w:rPr>
          <w:rFonts w:hint="eastAsia" w:ascii="宋体" w:hAnsi="宋体" w:eastAsia="仿宋_GB2312" w:cs="仿宋_GB2312"/>
          <w:color w:val="auto"/>
          <w:sz w:val="32"/>
          <w:szCs w:val="32"/>
          <w:highlight w:val="none"/>
          <w:shd w:val="clear" w:color="auto" w:fill="auto"/>
        </w:rPr>
        <w:t>审意见</w:t>
      </w:r>
      <w:r>
        <w:rPr>
          <w:rFonts w:hint="eastAsia" w:ascii="宋体" w:hAnsi="宋体" w:eastAsia="仿宋_GB2312" w:cs="仿宋_GB2312"/>
          <w:color w:val="auto"/>
          <w:sz w:val="32"/>
          <w:szCs w:val="32"/>
          <w:highlight w:val="none"/>
          <w:shd w:val="clear" w:color="auto" w:fill="auto"/>
          <w:lang w:eastAsia="zh-CN"/>
        </w:rPr>
        <w:t>。</w:t>
      </w:r>
      <w:r>
        <w:rPr>
          <w:rFonts w:hint="eastAsia" w:ascii="宋体" w:hAnsi="宋体" w:eastAsia="仿宋_GB2312" w:cs="仿宋_GB2312"/>
          <w:color w:val="auto"/>
          <w:sz w:val="32"/>
          <w:szCs w:val="32"/>
          <w:highlight w:val="none"/>
          <w:shd w:val="clear" w:color="auto" w:fill="auto"/>
        </w:rPr>
        <w:t>初审</w:t>
      </w:r>
      <w:r>
        <w:rPr>
          <w:rFonts w:hint="eastAsia" w:ascii="宋体" w:hAnsi="宋体" w:eastAsia="仿宋_GB2312" w:cs="仿宋_GB2312"/>
          <w:color w:val="auto"/>
          <w:sz w:val="32"/>
          <w:szCs w:val="32"/>
          <w:highlight w:val="none"/>
          <w:shd w:val="clear" w:color="auto" w:fill="auto"/>
          <w:lang w:eastAsia="zh-CN"/>
        </w:rPr>
        <w:t>通过</w:t>
      </w:r>
      <w:r>
        <w:rPr>
          <w:rFonts w:hint="eastAsia" w:ascii="宋体" w:hAnsi="宋体" w:eastAsia="仿宋_GB2312" w:cs="仿宋_GB2312"/>
          <w:color w:val="auto"/>
          <w:sz w:val="32"/>
          <w:szCs w:val="32"/>
          <w:highlight w:val="none"/>
          <w:shd w:val="clear" w:color="auto" w:fill="auto"/>
        </w:rPr>
        <w:t>后将申请资料和审核意见提交区住房保障</w:t>
      </w:r>
      <w:r>
        <w:rPr>
          <w:rFonts w:hint="eastAsia" w:ascii="宋体" w:hAnsi="宋体" w:eastAsia="仿宋_GB2312" w:cs="仿宋_GB2312"/>
          <w:color w:val="auto"/>
          <w:sz w:val="32"/>
          <w:szCs w:val="32"/>
          <w:highlight w:val="none"/>
          <w:shd w:val="clear" w:color="auto" w:fill="auto"/>
          <w:lang w:eastAsia="zh-CN"/>
        </w:rPr>
        <w:t>管理</w:t>
      </w:r>
      <w:r>
        <w:rPr>
          <w:rFonts w:hint="eastAsia" w:ascii="宋体" w:hAnsi="宋体" w:eastAsia="仿宋_GB2312" w:cs="仿宋_GB2312"/>
          <w:color w:val="auto"/>
          <w:sz w:val="32"/>
          <w:szCs w:val="32"/>
          <w:highlight w:val="none"/>
          <w:shd w:val="clear" w:color="auto" w:fill="auto"/>
        </w:rPr>
        <w:t>部门</w:t>
      </w:r>
      <w:r>
        <w:rPr>
          <w:rFonts w:hint="eastAsia" w:ascii="宋体" w:hAnsi="宋体" w:eastAsia="仿宋_GB2312" w:cs="仿宋_GB2312"/>
          <w:color w:val="auto"/>
          <w:sz w:val="32"/>
          <w:szCs w:val="32"/>
          <w:highlight w:val="none"/>
          <w:shd w:val="clear" w:color="auto" w:fill="auto"/>
          <w:lang w:eastAsia="zh-CN"/>
        </w:rPr>
        <w:t>，初审不通过的，</w:t>
      </w:r>
      <w:r>
        <w:rPr>
          <w:rFonts w:hint="eastAsia" w:ascii="宋体" w:hAnsi="宋体" w:eastAsia="仿宋_GB2312" w:cs="仿宋_GB2312"/>
          <w:color w:val="auto"/>
          <w:sz w:val="32"/>
          <w:szCs w:val="32"/>
          <w:highlight w:val="none"/>
          <w:shd w:val="clear" w:color="auto" w:fill="auto"/>
        </w:rPr>
        <w:t>应书面告知并说明理由。</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宋体" w:hAnsi="宋体" w:eastAsia="仿宋_GB2312" w:cs="仿宋_GB2312"/>
          <w:color w:val="auto"/>
          <w:sz w:val="32"/>
          <w:szCs w:val="32"/>
          <w:highlight w:val="none"/>
          <w:shd w:val="clear" w:color="auto" w:fill="auto"/>
        </w:rPr>
      </w:pPr>
      <w:r>
        <w:rPr>
          <w:rFonts w:hint="eastAsia" w:ascii="宋体" w:hAnsi="宋体" w:eastAsia="仿宋_GB2312" w:cs="仿宋_GB2312"/>
          <w:color w:val="auto"/>
          <w:sz w:val="32"/>
          <w:szCs w:val="32"/>
          <w:highlight w:val="none"/>
          <w:shd w:val="clear" w:color="auto" w:fill="auto"/>
          <w:lang w:eastAsia="zh-CN"/>
        </w:rPr>
        <w:t>（三）</w:t>
      </w:r>
      <w:r>
        <w:rPr>
          <w:rFonts w:hint="eastAsia" w:ascii="宋体" w:hAnsi="宋体" w:eastAsia="仿宋_GB2312" w:cs="仿宋_GB2312"/>
          <w:color w:val="auto"/>
          <w:sz w:val="32"/>
          <w:szCs w:val="32"/>
          <w:highlight w:val="none"/>
          <w:shd w:val="clear" w:color="auto" w:fill="auto"/>
        </w:rPr>
        <w:t>区住房保障</w:t>
      </w:r>
      <w:r>
        <w:rPr>
          <w:rFonts w:hint="eastAsia" w:ascii="宋体" w:hAnsi="宋体" w:eastAsia="仿宋_GB2312" w:cs="仿宋_GB2312"/>
          <w:color w:val="auto"/>
          <w:sz w:val="32"/>
          <w:szCs w:val="32"/>
          <w:highlight w:val="none"/>
          <w:shd w:val="clear" w:color="auto" w:fill="auto"/>
          <w:lang w:eastAsia="zh-CN"/>
        </w:rPr>
        <w:t>管理</w:t>
      </w:r>
      <w:r>
        <w:rPr>
          <w:rFonts w:hint="eastAsia" w:ascii="宋体" w:hAnsi="宋体" w:eastAsia="仿宋_GB2312" w:cs="仿宋_GB2312"/>
          <w:color w:val="auto"/>
          <w:sz w:val="32"/>
          <w:szCs w:val="32"/>
          <w:highlight w:val="none"/>
          <w:shd w:val="clear" w:color="auto" w:fill="auto"/>
        </w:rPr>
        <w:t>部门自收到初审材料之日起12个工作日内</w:t>
      </w:r>
      <w:r>
        <w:rPr>
          <w:rFonts w:hint="eastAsia" w:ascii="宋体" w:hAnsi="宋体" w:eastAsia="仿宋_GB2312" w:cs="仿宋_GB2312"/>
          <w:color w:val="auto"/>
          <w:sz w:val="32"/>
          <w:szCs w:val="32"/>
          <w:highlight w:val="none"/>
          <w:shd w:val="clear" w:color="auto" w:fill="auto"/>
          <w:lang w:eastAsia="zh-CN"/>
        </w:rPr>
        <w:t>对申请家庭或个人的申请材料和每月应发放的住房保障租赁补贴金额进行复核，</w:t>
      </w:r>
      <w:r>
        <w:rPr>
          <w:rFonts w:hint="eastAsia" w:ascii="宋体" w:hAnsi="宋体" w:eastAsia="仿宋_GB2312" w:cs="仿宋_GB2312"/>
          <w:color w:val="auto"/>
          <w:sz w:val="32"/>
          <w:szCs w:val="32"/>
          <w:highlight w:val="none"/>
          <w:shd w:val="clear" w:color="auto" w:fill="auto"/>
        </w:rPr>
        <w:t>提出复审意见。经审核不通过的，应书面告知并说明理由。</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黑体" w:hAnsi="黑体" w:eastAsia="黑体" w:cs="黑体"/>
          <w:snapToGrid w:val="0"/>
          <w:color w:val="auto"/>
          <w:sz w:val="32"/>
          <w:szCs w:val="32"/>
          <w:highlight w:val="none"/>
          <w:shd w:val="clear" w:color="auto" w:fill="auto"/>
          <w:lang w:val="en-US" w:eastAsia="zh-CN"/>
        </w:rPr>
      </w:pPr>
      <w:r>
        <w:rPr>
          <w:rFonts w:hint="eastAsia" w:ascii="宋体" w:hAnsi="宋体" w:eastAsia="仿宋_GB2312" w:cs="仿宋_GB2312"/>
          <w:color w:val="auto"/>
          <w:sz w:val="32"/>
          <w:szCs w:val="32"/>
          <w:highlight w:val="none"/>
          <w:shd w:val="clear" w:color="auto" w:fill="auto"/>
          <w:lang w:eastAsia="zh-CN"/>
        </w:rPr>
        <w:t>（四）住房保障租赁补贴</w:t>
      </w:r>
      <w:r>
        <w:rPr>
          <w:rFonts w:hint="eastAsia" w:ascii="宋体" w:hAnsi="宋体" w:eastAsia="仿宋_GB2312" w:cs="仿宋_GB2312"/>
          <w:color w:val="auto"/>
          <w:sz w:val="32"/>
          <w:szCs w:val="32"/>
          <w:highlight w:val="none"/>
          <w:shd w:val="clear" w:color="auto" w:fill="auto"/>
        </w:rPr>
        <w:t>审核情况</w:t>
      </w:r>
      <w:r>
        <w:rPr>
          <w:rFonts w:hint="eastAsia" w:ascii="宋体" w:hAnsi="宋体" w:eastAsia="仿宋_GB2312" w:cs="仿宋_GB2312"/>
          <w:color w:val="auto"/>
          <w:sz w:val="32"/>
          <w:szCs w:val="32"/>
          <w:highlight w:val="none"/>
          <w:shd w:val="clear" w:color="auto" w:fill="auto"/>
          <w:lang w:eastAsia="zh-CN"/>
        </w:rPr>
        <w:t>和</w:t>
      </w:r>
      <w:r>
        <w:rPr>
          <w:rFonts w:hint="eastAsia" w:ascii="宋体" w:hAnsi="宋体" w:eastAsia="仿宋_GB2312" w:cs="仿宋_GB2312"/>
          <w:color w:val="auto"/>
          <w:sz w:val="32"/>
          <w:szCs w:val="32"/>
          <w:highlight w:val="none"/>
          <w:shd w:val="clear" w:color="auto" w:fill="auto"/>
        </w:rPr>
        <w:t>审核结果应通过</w:t>
      </w:r>
      <w:r>
        <w:rPr>
          <w:rFonts w:hint="eastAsia" w:ascii="宋体" w:hAnsi="宋体" w:eastAsia="仿宋_GB2312" w:cs="仿宋_GB2312"/>
          <w:color w:val="auto"/>
          <w:sz w:val="32"/>
          <w:szCs w:val="32"/>
          <w:highlight w:val="none"/>
          <w:shd w:val="clear" w:color="auto" w:fill="auto"/>
          <w:lang w:eastAsia="zh-CN"/>
        </w:rPr>
        <w:t>佛山市住房保障和房产信息网</w:t>
      </w:r>
      <w:r>
        <w:rPr>
          <w:rFonts w:hint="eastAsia" w:ascii="宋体" w:hAnsi="宋体" w:eastAsia="仿宋_GB2312" w:cs="仿宋_GB2312"/>
          <w:color w:val="auto"/>
          <w:sz w:val="32"/>
          <w:szCs w:val="32"/>
          <w:highlight w:val="none"/>
          <w:shd w:val="clear" w:color="auto" w:fill="auto"/>
        </w:rPr>
        <w:t>进行公示</w:t>
      </w:r>
      <w:r>
        <w:rPr>
          <w:rFonts w:hint="eastAsia" w:ascii="宋体" w:hAnsi="宋体" w:eastAsia="仿宋_GB2312" w:cs="仿宋_GB2312"/>
          <w:color w:val="auto"/>
          <w:sz w:val="32"/>
          <w:szCs w:val="32"/>
          <w:highlight w:val="none"/>
          <w:shd w:val="clear" w:color="auto" w:fill="auto"/>
          <w:lang w:eastAsia="zh-CN"/>
        </w:rPr>
        <w:t>。审核情况</w:t>
      </w:r>
      <w:r>
        <w:rPr>
          <w:rFonts w:ascii="宋体" w:hAnsi="宋体" w:eastAsia="仿宋_GB2312" w:cs="Times New Roman"/>
          <w:color w:val="auto"/>
          <w:kern w:val="2"/>
          <w:sz w:val="32"/>
          <w:szCs w:val="32"/>
          <w:highlight w:val="none"/>
          <w:u w:val="none" w:color="auto"/>
          <w:shd w:val="clear" w:color="auto" w:fill="auto"/>
        </w:rPr>
        <w:t>公示时间不少于20天</w:t>
      </w:r>
      <w:r>
        <w:rPr>
          <w:rFonts w:hint="eastAsia" w:ascii="宋体" w:hAnsi="宋体" w:eastAsia="仿宋_GB2312" w:cs="Times New Roman"/>
          <w:color w:val="auto"/>
          <w:kern w:val="2"/>
          <w:sz w:val="32"/>
          <w:szCs w:val="32"/>
          <w:highlight w:val="none"/>
          <w:u w:val="none" w:color="auto"/>
          <w:shd w:val="clear" w:color="auto" w:fill="auto"/>
          <w:lang w:eastAsia="zh-CN"/>
        </w:rPr>
        <w:t>，审核结果</w:t>
      </w:r>
      <w:r>
        <w:rPr>
          <w:rFonts w:hint="eastAsia" w:ascii="宋体" w:hAnsi="宋体" w:eastAsia="仿宋_GB2312" w:cs="仿宋_GB2312"/>
          <w:color w:val="auto"/>
          <w:sz w:val="32"/>
          <w:szCs w:val="32"/>
          <w:highlight w:val="none"/>
          <w:shd w:val="clear" w:color="auto" w:fill="auto"/>
          <w:lang w:val="en-US" w:eastAsia="zh-CN"/>
        </w:rPr>
        <w:t>公示时间不少于5天</w:t>
      </w:r>
      <w:r>
        <w:rPr>
          <w:rFonts w:hint="eastAsia" w:ascii="宋体" w:hAnsi="宋体" w:eastAsia="仿宋_GB2312" w:cs="仿宋_GB2312"/>
          <w:color w:val="auto"/>
          <w:sz w:val="32"/>
          <w:szCs w:val="32"/>
          <w:highlight w:val="none"/>
          <w:shd w:val="clear" w:color="auto" w:fill="auto"/>
        </w:rPr>
        <w:t>。对公示的情况有异议的组织或个人，应当在公示期内向镇（街道）住房保障</w:t>
      </w:r>
      <w:r>
        <w:rPr>
          <w:rFonts w:hint="eastAsia" w:ascii="宋体" w:hAnsi="宋体" w:eastAsia="仿宋_GB2312" w:cs="仿宋_GB2312"/>
          <w:color w:val="auto"/>
          <w:sz w:val="32"/>
          <w:szCs w:val="32"/>
          <w:highlight w:val="none"/>
          <w:shd w:val="clear" w:color="auto" w:fill="auto"/>
          <w:lang w:eastAsia="zh-CN"/>
        </w:rPr>
        <w:t>管理</w:t>
      </w:r>
      <w:r>
        <w:rPr>
          <w:rFonts w:hint="eastAsia" w:ascii="宋体" w:hAnsi="宋体" w:eastAsia="仿宋_GB2312" w:cs="仿宋_GB2312"/>
          <w:color w:val="auto"/>
          <w:sz w:val="32"/>
          <w:szCs w:val="32"/>
          <w:highlight w:val="none"/>
          <w:shd w:val="clear" w:color="auto" w:fill="auto"/>
        </w:rPr>
        <w:t>部门实名举报，</w:t>
      </w:r>
      <w:r>
        <w:rPr>
          <w:rFonts w:hint="eastAsia" w:ascii="宋体" w:hAnsi="宋体" w:eastAsia="仿宋_GB2312" w:cs="仿宋_GB2312"/>
          <w:color w:val="auto"/>
          <w:sz w:val="32"/>
          <w:szCs w:val="32"/>
          <w:highlight w:val="none"/>
          <w:shd w:val="clear" w:color="auto" w:fill="auto"/>
          <w:lang w:eastAsia="zh-CN"/>
        </w:rPr>
        <w:t>区、</w:t>
      </w:r>
      <w:r>
        <w:rPr>
          <w:rFonts w:hint="eastAsia" w:ascii="宋体" w:hAnsi="宋体" w:eastAsia="仿宋_GB2312" w:cs="仿宋_GB2312"/>
          <w:color w:val="auto"/>
          <w:sz w:val="32"/>
          <w:szCs w:val="32"/>
          <w:highlight w:val="none"/>
          <w:shd w:val="clear" w:color="auto" w:fill="auto"/>
        </w:rPr>
        <w:t>镇（街道）住房保障</w:t>
      </w:r>
      <w:r>
        <w:rPr>
          <w:rFonts w:hint="eastAsia" w:ascii="宋体" w:hAnsi="宋体" w:eastAsia="仿宋_GB2312" w:cs="仿宋_GB2312"/>
          <w:color w:val="auto"/>
          <w:sz w:val="32"/>
          <w:szCs w:val="32"/>
          <w:highlight w:val="none"/>
          <w:shd w:val="clear" w:color="auto" w:fill="auto"/>
          <w:lang w:eastAsia="zh-CN"/>
        </w:rPr>
        <w:t>管理</w:t>
      </w:r>
      <w:r>
        <w:rPr>
          <w:rFonts w:hint="eastAsia" w:ascii="宋体" w:hAnsi="宋体" w:eastAsia="仿宋_GB2312" w:cs="仿宋_GB2312"/>
          <w:color w:val="auto"/>
          <w:sz w:val="32"/>
          <w:szCs w:val="32"/>
          <w:highlight w:val="none"/>
          <w:shd w:val="clear" w:color="auto" w:fill="auto"/>
        </w:rPr>
        <w:t>部门应当自接到异议之日起10个工作日内完成调查核实。经公示有异议核实成立的，应书面告知申请人</w:t>
      </w:r>
      <w:r>
        <w:rPr>
          <w:rFonts w:hint="eastAsia" w:ascii="宋体" w:hAnsi="宋体" w:eastAsia="仿宋_GB2312" w:cs="仿宋_GB2312"/>
          <w:color w:val="auto"/>
          <w:sz w:val="32"/>
          <w:szCs w:val="32"/>
          <w:highlight w:val="none"/>
          <w:shd w:val="clear" w:color="auto" w:fill="auto"/>
          <w:lang w:eastAsia="zh-CN"/>
        </w:rPr>
        <w:t>和举报人</w:t>
      </w:r>
      <w:r>
        <w:rPr>
          <w:rFonts w:hint="eastAsia" w:ascii="宋体" w:hAnsi="宋体" w:eastAsia="仿宋_GB2312" w:cs="仿宋_GB2312"/>
          <w:color w:val="auto"/>
          <w:sz w:val="32"/>
          <w:szCs w:val="32"/>
          <w:highlight w:val="none"/>
          <w:shd w:val="clear" w:color="auto" w:fill="auto"/>
        </w:rPr>
        <w:t>并说明理由</w:t>
      </w:r>
      <w:r>
        <w:rPr>
          <w:rFonts w:hint="eastAsia" w:ascii="宋体" w:hAnsi="宋体" w:eastAsia="仿宋_GB2312" w:cs="仿宋_GB2312"/>
          <w:color w:val="auto"/>
          <w:sz w:val="32"/>
          <w:szCs w:val="32"/>
          <w:highlight w:val="none"/>
          <w:shd w:val="clear" w:color="auto" w:fill="auto"/>
          <w:lang w:eastAsia="zh-CN"/>
        </w:rPr>
        <w:t>；通过申请人补充资料可以解决的，应一并告知</w:t>
      </w:r>
      <w:r>
        <w:rPr>
          <w:rFonts w:hint="eastAsia" w:ascii="宋体" w:hAnsi="宋体" w:eastAsia="仿宋_GB2312" w:cs="仿宋_GB2312"/>
          <w:color w:val="auto"/>
          <w:sz w:val="32"/>
          <w:szCs w:val="32"/>
          <w:highlight w:val="none"/>
          <w:shd w:val="clear" w:color="auto" w:fill="auto"/>
        </w:rPr>
        <w:t>。审核通过及公示期满后，</w:t>
      </w:r>
      <w:r>
        <w:rPr>
          <w:rFonts w:hint="eastAsia" w:ascii="宋体" w:hAnsi="宋体" w:eastAsia="仿宋_GB2312" w:cs="仿宋_GB2312"/>
          <w:color w:val="auto"/>
          <w:sz w:val="32"/>
          <w:szCs w:val="32"/>
          <w:highlight w:val="none"/>
          <w:shd w:val="clear" w:color="auto" w:fill="auto"/>
          <w:lang w:eastAsia="zh-CN"/>
        </w:rPr>
        <w:t>镇（街道）</w:t>
      </w:r>
      <w:r>
        <w:rPr>
          <w:rFonts w:hint="eastAsia" w:ascii="宋体" w:hAnsi="宋体" w:eastAsia="仿宋_GB2312" w:cs="仿宋_GB2312"/>
          <w:color w:val="auto"/>
          <w:sz w:val="32"/>
          <w:szCs w:val="32"/>
          <w:highlight w:val="none"/>
          <w:shd w:val="clear" w:color="auto" w:fill="auto"/>
        </w:rPr>
        <w:t>住房保障</w:t>
      </w:r>
      <w:r>
        <w:rPr>
          <w:rFonts w:hint="eastAsia" w:ascii="宋体" w:hAnsi="宋体" w:eastAsia="仿宋_GB2312" w:cs="仿宋_GB2312"/>
          <w:color w:val="auto"/>
          <w:sz w:val="32"/>
          <w:szCs w:val="32"/>
          <w:highlight w:val="none"/>
          <w:shd w:val="clear" w:color="auto" w:fill="auto"/>
          <w:lang w:eastAsia="zh-CN"/>
        </w:rPr>
        <w:t>管理</w:t>
      </w:r>
      <w:r>
        <w:rPr>
          <w:rFonts w:hint="eastAsia" w:ascii="宋体" w:hAnsi="宋体" w:eastAsia="仿宋_GB2312" w:cs="仿宋_GB2312"/>
          <w:color w:val="auto"/>
          <w:sz w:val="32"/>
          <w:szCs w:val="32"/>
          <w:highlight w:val="none"/>
          <w:shd w:val="clear" w:color="auto" w:fill="auto"/>
        </w:rPr>
        <w:t>部门对公示无异议或者经查证异议不成立的，纳入</w:t>
      </w:r>
      <w:r>
        <w:rPr>
          <w:rFonts w:hint="eastAsia" w:ascii="宋体" w:hAnsi="宋体" w:eastAsia="仿宋_GB2312" w:cs="仿宋_GB2312"/>
          <w:color w:val="auto"/>
          <w:sz w:val="32"/>
          <w:szCs w:val="32"/>
          <w:highlight w:val="none"/>
          <w:shd w:val="clear" w:color="auto" w:fill="auto"/>
          <w:lang w:eastAsia="zh-CN"/>
        </w:rPr>
        <w:t>住房保障租赁补贴轮候库内</w:t>
      </w:r>
      <w:r>
        <w:rPr>
          <w:rFonts w:hint="eastAsia" w:ascii="宋体" w:hAnsi="宋体" w:eastAsia="仿宋_GB2312" w:cs="仿宋_GB2312"/>
          <w:color w:val="auto"/>
          <w:sz w:val="32"/>
          <w:szCs w:val="32"/>
          <w:highlight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olor w:val="auto"/>
          <w:sz w:val="32"/>
          <w:szCs w:val="32"/>
          <w:highlight w:val="none"/>
          <w:shd w:val="clear" w:color="auto" w:fill="auto"/>
          <w:lang w:eastAsia="zh-CN"/>
        </w:rPr>
      </w:pPr>
      <w:r>
        <w:rPr>
          <w:rFonts w:hint="eastAsia" w:ascii="黑体" w:hAnsi="黑体" w:eastAsia="黑体" w:cs="黑体"/>
          <w:snapToGrid w:val="0"/>
          <w:color w:val="auto"/>
          <w:sz w:val="32"/>
          <w:szCs w:val="32"/>
          <w:highlight w:val="none"/>
          <w:shd w:val="clear" w:color="auto" w:fill="auto"/>
          <w:lang w:eastAsia="zh-CN"/>
        </w:rPr>
        <w:t>第二十条</w:t>
      </w:r>
      <w:r>
        <w:rPr>
          <w:rFonts w:hint="eastAsia" w:ascii="宋体" w:hAnsi="宋体" w:eastAsia="仿宋_GB2312" w:cs="仿宋_GB2312"/>
          <w:color w:val="auto"/>
          <w:sz w:val="32"/>
          <w:szCs w:val="32"/>
          <w:highlight w:val="none"/>
          <w:shd w:val="clear" w:color="auto" w:fill="auto"/>
          <w:lang w:val="en-US" w:eastAsia="zh-CN"/>
        </w:rPr>
        <w:t xml:space="preserve"> </w:t>
      </w:r>
      <w:r>
        <w:rPr>
          <w:rFonts w:hint="eastAsia" w:ascii="仿宋_GB2312" w:eastAsia="仿宋_GB2312"/>
          <w:color w:val="auto"/>
          <w:sz w:val="32"/>
          <w:szCs w:val="32"/>
          <w:highlight w:val="none"/>
          <w:shd w:val="clear" w:color="auto" w:fill="auto"/>
          <w:lang w:val="en-US" w:eastAsia="zh-CN"/>
        </w:rPr>
        <w:t>住房保障租赁补贴发放流程如下：</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宋体" w:hAnsi="宋体" w:eastAsia="仿宋_GB2312" w:cs="仿宋_GB2312"/>
          <w:color w:val="auto"/>
          <w:sz w:val="32"/>
          <w:szCs w:val="32"/>
          <w:highlight w:val="none"/>
          <w:shd w:val="clear" w:color="auto" w:fill="auto"/>
          <w:lang w:eastAsia="zh-CN"/>
        </w:rPr>
      </w:pPr>
      <w:r>
        <w:rPr>
          <w:rFonts w:hint="eastAsia" w:ascii="宋体" w:hAnsi="宋体" w:eastAsia="仿宋_GB2312" w:cs="仿宋_GB2312"/>
          <w:color w:val="auto"/>
          <w:sz w:val="32"/>
          <w:szCs w:val="32"/>
          <w:highlight w:val="none"/>
          <w:shd w:val="clear" w:color="auto" w:fill="auto"/>
          <w:lang w:eastAsia="zh-CN"/>
        </w:rPr>
        <w:t>实物配租情</w:t>
      </w:r>
      <w:r>
        <w:rPr>
          <w:rFonts w:hint="eastAsia" w:ascii="仿宋_GB2312" w:eastAsia="仿宋_GB2312"/>
          <w:color w:val="auto"/>
          <w:sz w:val="32"/>
          <w:szCs w:val="32"/>
          <w:highlight w:val="none"/>
          <w:shd w:val="clear" w:color="auto" w:fill="auto"/>
          <w:lang w:val="en-US" w:eastAsia="zh-CN"/>
        </w:rPr>
        <w:t>形</w:t>
      </w:r>
      <w:r>
        <w:rPr>
          <w:rFonts w:hint="eastAsia" w:ascii="宋体" w:hAnsi="宋体" w:eastAsia="仿宋_GB2312" w:cs="仿宋_GB2312"/>
          <w:color w:val="auto"/>
          <w:sz w:val="32"/>
          <w:szCs w:val="32"/>
          <w:highlight w:val="none"/>
          <w:shd w:val="clear" w:color="auto" w:fill="auto"/>
          <w:lang w:eastAsia="zh-CN"/>
        </w:rPr>
        <w:t>：</w:t>
      </w:r>
      <w:r>
        <w:rPr>
          <w:rFonts w:hint="eastAsia" w:ascii="宋体" w:hAnsi="宋体" w:eastAsia="仿宋_GB2312" w:cs="仿宋_GB2312"/>
          <w:color w:val="auto"/>
          <w:sz w:val="32"/>
          <w:szCs w:val="32"/>
          <w:highlight w:val="none"/>
          <w:shd w:val="clear" w:color="auto" w:fill="auto"/>
        </w:rPr>
        <w:t>镇（街道）住房保障管理部门</w:t>
      </w:r>
      <w:r>
        <w:rPr>
          <w:rFonts w:hint="eastAsia" w:ascii="宋体" w:hAnsi="宋体" w:eastAsia="仿宋_GB2312" w:cs="仿宋_GB2312"/>
          <w:color w:val="auto"/>
          <w:sz w:val="32"/>
          <w:szCs w:val="32"/>
          <w:highlight w:val="none"/>
          <w:shd w:val="clear" w:color="auto" w:fill="auto"/>
          <w:lang w:eastAsia="zh-CN"/>
        </w:rPr>
        <w:t>根据</w:t>
      </w:r>
      <w:r>
        <w:rPr>
          <w:rFonts w:hint="eastAsia" w:ascii="宋体" w:hAnsi="宋体" w:eastAsia="仿宋_GB2312" w:cs="仿宋_GB2312"/>
          <w:color w:val="auto"/>
          <w:sz w:val="32"/>
          <w:szCs w:val="32"/>
          <w:highlight w:val="none"/>
          <w:shd w:val="clear" w:color="auto" w:fill="auto"/>
        </w:rPr>
        <w:t>《佛山市南海区公共租赁住房管理实施细则》</w:t>
      </w:r>
      <w:r>
        <w:rPr>
          <w:rFonts w:hint="eastAsia" w:ascii="宋体" w:hAnsi="宋体" w:eastAsia="仿宋_GB2312" w:cs="仿宋_GB2312"/>
          <w:color w:val="auto"/>
          <w:sz w:val="32"/>
          <w:szCs w:val="32"/>
          <w:highlight w:val="none"/>
          <w:shd w:val="clear" w:color="auto" w:fill="auto"/>
          <w:lang w:eastAsia="zh-CN"/>
        </w:rPr>
        <w:t>对</w:t>
      </w:r>
      <w:r>
        <w:rPr>
          <w:rFonts w:hint="eastAsia" w:ascii="宋体" w:hAnsi="宋体" w:eastAsia="仿宋_GB2312" w:cs="仿宋_GB2312"/>
          <w:color w:val="auto"/>
          <w:sz w:val="32"/>
          <w:szCs w:val="32"/>
          <w:highlight w:val="none"/>
          <w:shd w:val="clear" w:color="auto" w:fill="auto"/>
        </w:rPr>
        <w:t>纳入</w:t>
      </w:r>
      <w:r>
        <w:rPr>
          <w:rFonts w:hint="eastAsia" w:ascii="宋体" w:hAnsi="宋体" w:eastAsia="仿宋_GB2312" w:cs="仿宋_GB2312"/>
          <w:color w:val="auto"/>
          <w:sz w:val="32"/>
          <w:szCs w:val="32"/>
          <w:highlight w:val="none"/>
          <w:shd w:val="clear" w:color="auto" w:fill="auto"/>
          <w:lang w:eastAsia="zh-CN"/>
        </w:rPr>
        <w:t>住房保障租赁补贴轮候库内的住房困难家庭或个人</w:t>
      </w:r>
      <w:r>
        <w:rPr>
          <w:rFonts w:hint="eastAsia" w:ascii="宋体" w:hAnsi="宋体" w:eastAsia="仿宋_GB2312" w:cs="仿宋_GB2312"/>
          <w:color w:val="auto"/>
          <w:sz w:val="32"/>
          <w:szCs w:val="32"/>
          <w:highlight w:val="none"/>
          <w:shd w:val="clear" w:color="auto" w:fill="auto"/>
          <w:lang w:val="en-US" w:eastAsia="zh-CN"/>
        </w:rPr>
        <w:t>6个月内</w:t>
      </w:r>
      <w:r>
        <w:rPr>
          <w:rFonts w:hint="eastAsia" w:ascii="宋体" w:hAnsi="宋体" w:eastAsia="仿宋_GB2312" w:cs="仿宋_GB2312"/>
          <w:color w:val="auto"/>
          <w:sz w:val="32"/>
          <w:szCs w:val="32"/>
          <w:highlight w:val="none"/>
          <w:shd w:val="clear" w:color="auto" w:fill="auto"/>
          <w:lang w:eastAsia="zh-CN"/>
        </w:rPr>
        <w:t>进行实物配租。</w:t>
      </w:r>
      <w:r>
        <w:rPr>
          <w:rFonts w:hint="eastAsia" w:ascii="仿宋_GB2312" w:eastAsia="仿宋_GB2312"/>
          <w:color w:val="auto"/>
          <w:sz w:val="32"/>
          <w:szCs w:val="32"/>
          <w:highlight w:val="none"/>
          <w:shd w:val="clear" w:color="auto" w:fill="auto"/>
          <w:lang w:eastAsia="zh-CN"/>
        </w:rPr>
        <w:t>当住房困难家庭或个人放弃实物配租时，视为放弃住房保障租赁补贴申请资格，</w:t>
      </w:r>
      <w:r>
        <w:rPr>
          <w:rFonts w:hint="eastAsia" w:ascii="宋体" w:hAnsi="宋体" w:eastAsia="仿宋_GB2312" w:cs="仿宋_GB2312"/>
          <w:color w:val="auto"/>
          <w:sz w:val="32"/>
          <w:szCs w:val="32"/>
          <w:highlight w:val="none"/>
          <w:shd w:val="clear" w:color="auto" w:fill="auto"/>
        </w:rPr>
        <w:t>镇（街道）住房保障管理部门</w:t>
      </w:r>
      <w:r>
        <w:rPr>
          <w:rFonts w:hint="eastAsia" w:ascii="仿宋_GB2312" w:eastAsia="仿宋_GB2312"/>
          <w:color w:val="auto"/>
          <w:sz w:val="32"/>
          <w:szCs w:val="32"/>
          <w:highlight w:val="none"/>
          <w:shd w:val="clear" w:color="auto" w:fill="auto"/>
          <w:lang w:eastAsia="zh-CN"/>
        </w:rPr>
        <w:t>取消其住房保障租赁补贴申请资格，</w:t>
      </w:r>
      <w:r>
        <w:rPr>
          <w:rFonts w:hint="eastAsia" w:ascii="仿宋_GB2312" w:hAnsi="仿宋_GB2312" w:eastAsia="仿宋_GB2312" w:cs="仿宋"/>
          <w:strike w:val="0"/>
          <w:color w:val="auto"/>
          <w:sz w:val="32"/>
          <w:szCs w:val="32"/>
          <w:highlight w:val="none"/>
          <w:shd w:val="clear" w:color="auto" w:fill="auto"/>
          <w:lang w:eastAsia="zh-CN"/>
        </w:rPr>
        <w:t>再次申请的，应当重新轮候</w:t>
      </w:r>
      <w:r>
        <w:rPr>
          <w:rFonts w:hint="eastAsia" w:ascii="宋体" w:hAnsi="宋体" w:eastAsia="仿宋_GB2312" w:cs="仿宋_GB2312"/>
          <w:strike w:val="0"/>
          <w:color w:val="auto"/>
          <w:sz w:val="32"/>
          <w:szCs w:val="32"/>
          <w:highlight w:val="none"/>
          <w:shd w:val="clear" w:color="auto" w:fill="auto"/>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宋体" w:hAnsi="宋体" w:eastAsia="仿宋_GB2312" w:cs="仿宋_GB2312"/>
          <w:color w:val="auto"/>
          <w:sz w:val="32"/>
          <w:szCs w:val="32"/>
          <w:highlight w:val="none"/>
          <w:shd w:val="clear" w:color="auto" w:fill="auto"/>
          <w:lang w:eastAsia="zh-CN"/>
        </w:rPr>
      </w:pPr>
      <w:r>
        <w:rPr>
          <w:rFonts w:hint="eastAsia" w:ascii="仿宋_GB2312" w:eastAsia="仿宋_GB2312"/>
          <w:color w:val="auto"/>
          <w:sz w:val="32"/>
          <w:szCs w:val="32"/>
          <w:highlight w:val="none"/>
          <w:shd w:val="clear" w:color="auto" w:fill="auto"/>
          <w:lang w:val="en-US" w:eastAsia="zh-CN"/>
        </w:rPr>
        <w:t>住房保障租赁补贴发放情形：</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宋体" w:hAnsi="宋体" w:eastAsia="仿宋_GB2312" w:cs="仿宋_GB2312"/>
          <w:color w:val="auto"/>
          <w:sz w:val="32"/>
          <w:szCs w:val="32"/>
          <w:highlight w:val="none"/>
          <w:shd w:val="clear" w:color="auto" w:fill="auto"/>
          <w:lang w:eastAsia="zh-CN"/>
        </w:rPr>
      </w:pPr>
      <w:r>
        <w:rPr>
          <w:rFonts w:hint="eastAsia" w:ascii="宋体" w:hAnsi="宋体" w:eastAsia="仿宋_GB2312" w:cs="仿宋_GB2312"/>
          <w:color w:val="auto"/>
          <w:sz w:val="32"/>
          <w:szCs w:val="32"/>
          <w:highlight w:val="none"/>
          <w:shd w:val="clear" w:color="auto" w:fill="auto"/>
          <w:lang w:val="en-US" w:eastAsia="zh-CN"/>
        </w:rPr>
        <w:t>1.</w:t>
      </w:r>
      <w:r>
        <w:rPr>
          <w:rFonts w:hint="eastAsia" w:ascii="宋体" w:hAnsi="宋体" w:eastAsia="仿宋_GB2312" w:cs="仿宋_GB2312"/>
          <w:color w:val="auto"/>
          <w:sz w:val="32"/>
          <w:szCs w:val="32"/>
          <w:highlight w:val="none"/>
          <w:shd w:val="clear" w:color="auto" w:fill="auto"/>
        </w:rPr>
        <w:t>镇（街道）住房保障管理部门</w:t>
      </w:r>
      <w:r>
        <w:rPr>
          <w:rFonts w:hint="eastAsia" w:ascii="宋体" w:hAnsi="宋体" w:eastAsia="仿宋_GB2312" w:cs="仿宋_GB2312"/>
          <w:color w:val="auto"/>
          <w:sz w:val="32"/>
          <w:szCs w:val="32"/>
          <w:highlight w:val="none"/>
          <w:shd w:val="clear" w:color="auto" w:fill="auto"/>
          <w:lang w:eastAsia="zh-CN"/>
        </w:rPr>
        <w:t>对纳入住房保障租赁补贴轮候库的住房困难家庭或个人开展入户调查，调查核实申请家庭或个人的承租房屋地址、居住人数等住房租赁信息是否与申请时提交的信息一致。入户调查工作应自住房困难家庭或个人纳入住房保障租赁补贴轮候库之日起</w:t>
      </w:r>
      <w:r>
        <w:rPr>
          <w:rFonts w:hint="eastAsia" w:ascii="宋体" w:hAnsi="宋体" w:eastAsia="仿宋_GB2312" w:cs="仿宋_GB2312"/>
          <w:color w:val="auto"/>
          <w:sz w:val="32"/>
          <w:szCs w:val="32"/>
          <w:highlight w:val="none"/>
          <w:shd w:val="clear" w:color="auto" w:fill="auto"/>
          <w:lang w:val="en-US" w:eastAsia="zh-CN"/>
        </w:rPr>
        <w:t>5个月内完成，现有空置房源可明确保障对</w:t>
      </w:r>
      <w:r>
        <w:rPr>
          <w:rFonts w:hint="eastAsia" w:ascii="宋体" w:hAnsi="宋体" w:eastAsia="仿宋_GB2312" w:cs="仿宋_GB2312"/>
          <w:color w:val="auto"/>
          <w:sz w:val="32"/>
          <w:szCs w:val="32"/>
          <w:highlight w:val="none"/>
          <w:shd w:val="clear" w:color="auto" w:fill="auto"/>
        </w:rPr>
        <w:t>纳入</w:t>
      </w:r>
      <w:r>
        <w:rPr>
          <w:rFonts w:hint="eastAsia" w:ascii="宋体" w:hAnsi="宋体" w:eastAsia="仿宋_GB2312" w:cs="仿宋_GB2312"/>
          <w:color w:val="auto"/>
          <w:sz w:val="32"/>
          <w:szCs w:val="32"/>
          <w:highlight w:val="none"/>
          <w:shd w:val="clear" w:color="auto" w:fill="auto"/>
          <w:lang w:eastAsia="zh-CN"/>
        </w:rPr>
        <w:t>住房保障租赁补贴轮候库内的住房困难家庭或个人实行实物配租的，</w:t>
      </w:r>
      <w:r>
        <w:rPr>
          <w:rFonts w:hint="eastAsia" w:ascii="宋体" w:hAnsi="宋体" w:eastAsia="仿宋_GB2312" w:cs="仿宋_GB2312"/>
          <w:color w:val="auto"/>
          <w:sz w:val="32"/>
          <w:szCs w:val="32"/>
          <w:highlight w:val="none"/>
          <w:shd w:val="clear" w:color="auto" w:fill="auto"/>
          <w:lang w:val="en-US" w:eastAsia="zh-CN"/>
        </w:rPr>
        <w:t>可免去入户调查。</w:t>
      </w:r>
      <w:r>
        <w:rPr>
          <w:rFonts w:hint="eastAsia" w:ascii="宋体" w:hAnsi="宋体" w:eastAsia="仿宋_GB2312" w:cs="仿宋_GB2312"/>
          <w:strike w:val="0"/>
          <w:color w:val="auto"/>
          <w:sz w:val="32"/>
          <w:szCs w:val="32"/>
          <w:highlight w:val="none"/>
          <w:shd w:val="clear" w:color="auto" w:fill="auto"/>
          <w:lang w:eastAsia="zh-CN"/>
        </w:rPr>
        <w:t>入户调查未能通过的，</w:t>
      </w:r>
      <w:r>
        <w:rPr>
          <w:rFonts w:hint="eastAsia" w:ascii="宋体" w:hAnsi="宋体" w:eastAsia="仿宋_GB2312" w:cs="仿宋_GB2312"/>
          <w:strike w:val="0"/>
          <w:color w:val="auto"/>
          <w:sz w:val="32"/>
          <w:szCs w:val="32"/>
          <w:highlight w:val="none"/>
          <w:shd w:val="clear" w:color="auto" w:fill="auto"/>
        </w:rPr>
        <w:t>镇（街道）住房保障管理部门</w:t>
      </w:r>
      <w:r>
        <w:rPr>
          <w:rFonts w:hint="eastAsia" w:ascii="宋体" w:hAnsi="宋体" w:eastAsia="仿宋_GB2312" w:cs="仿宋_GB2312"/>
          <w:strike w:val="0"/>
          <w:color w:val="auto"/>
          <w:sz w:val="32"/>
          <w:szCs w:val="32"/>
          <w:highlight w:val="none"/>
          <w:shd w:val="clear" w:color="auto" w:fill="auto"/>
          <w:lang w:eastAsia="zh-CN"/>
        </w:rPr>
        <w:t>应当在</w:t>
      </w:r>
      <w:r>
        <w:rPr>
          <w:rFonts w:hint="eastAsia" w:ascii="宋体" w:hAnsi="宋体" w:eastAsia="仿宋_GB2312" w:cs="仿宋_GB2312"/>
          <w:strike w:val="0"/>
          <w:color w:val="auto"/>
          <w:sz w:val="32"/>
          <w:szCs w:val="32"/>
          <w:highlight w:val="none"/>
          <w:shd w:val="clear" w:color="auto" w:fill="auto"/>
          <w:lang w:val="en-US" w:eastAsia="zh-CN"/>
        </w:rPr>
        <w:t>1个月内通知申请人取消其申领资格，</w:t>
      </w:r>
      <w:r>
        <w:rPr>
          <w:rFonts w:hint="eastAsia" w:ascii="仿宋_GB2312" w:hAnsi="仿宋_GB2312" w:eastAsia="仿宋_GB2312" w:cs="仿宋"/>
          <w:strike w:val="0"/>
          <w:color w:val="auto"/>
          <w:sz w:val="32"/>
          <w:szCs w:val="32"/>
          <w:highlight w:val="none"/>
          <w:shd w:val="clear" w:color="auto" w:fill="auto"/>
          <w:lang w:eastAsia="zh-CN"/>
        </w:rPr>
        <w:t>再次申请的，应当重新轮候。</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
          <w:color w:val="auto"/>
          <w:sz w:val="32"/>
          <w:szCs w:val="32"/>
          <w:highlight w:val="none"/>
          <w:shd w:val="clear" w:color="auto" w:fill="auto"/>
        </w:rPr>
      </w:pPr>
      <w:r>
        <w:rPr>
          <w:rFonts w:hint="eastAsia" w:ascii="仿宋_GB2312" w:eastAsia="仿宋_GB2312" w:cs="Times New Roman"/>
          <w:color w:val="auto"/>
          <w:sz w:val="32"/>
          <w:szCs w:val="32"/>
          <w:highlight w:val="none"/>
          <w:shd w:val="clear" w:color="auto" w:fill="auto"/>
          <w:lang w:val="en-US" w:eastAsia="zh-CN"/>
        </w:rPr>
        <w:t>2.</w:t>
      </w:r>
      <w:r>
        <w:rPr>
          <w:rFonts w:hint="eastAsia" w:ascii="仿宋_GB2312" w:hAnsi="Calibri" w:eastAsia="仿宋_GB2312" w:cs="Times New Roman"/>
          <w:color w:val="auto"/>
          <w:sz w:val="32"/>
          <w:szCs w:val="32"/>
          <w:highlight w:val="none"/>
          <w:shd w:val="clear" w:color="auto" w:fill="auto"/>
          <w:lang w:eastAsia="zh-CN"/>
        </w:rPr>
        <w:t>无法实现</w:t>
      </w:r>
      <w:r>
        <w:rPr>
          <w:rFonts w:hint="eastAsia" w:ascii="仿宋_GB2312" w:eastAsia="仿宋_GB2312"/>
          <w:color w:val="auto"/>
          <w:sz w:val="32"/>
          <w:szCs w:val="32"/>
          <w:highlight w:val="none"/>
          <w:shd w:val="clear" w:color="auto" w:fill="auto"/>
          <w:lang w:val="en-US" w:eastAsia="zh-CN"/>
        </w:rPr>
        <w:t>实物配租的，</w:t>
      </w:r>
      <w:r>
        <w:rPr>
          <w:rFonts w:hint="eastAsia" w:ascii="宋体" w:hAnsi="宋体" w:eastAsia="仿宋_GB2312" w:cs="仿宋_GB2312"/>
          <w:color w:val="auto"/>
          <w:sz w:val="32"/>
          <w:szCs w:val="32"/>
          <w:highlight w:val="none"/>
          <w:shd w:val="clear" w:color="auto" w:fill="auto"/>
        </w:rPr>
        <w:t>镇（街道）住房保障管理部门</w:t>
      </w:r>
      <w:r>
        <w:rPr>
          <w:rFonts w:hint="eastAsia" w:ascii="宋体" w:hAnsi="宋体" w:eastAsia="仿宋_GB2312" w:cs="仿宋_GB2312"/>
          <w:color w:val="auto"/>
          <w:sz w:val="32"/>
          <w:szCs w:val="32"/>
          <w:highlight w:val="none"/>
          <w:shd w:val="clear" w:color="auto" w:fill="auto"/>
          <w:lang w:eastAsia="zh-CN"/>
        </w:rPr>
        <w:t>负责通知入户调查通过的住房困难家庭或个人签订住房保障</w:t>
      </w:r>
      <w:r>
        <w:rPr>
          <w:rFonts w:hint="eastAsia" w:ascii="仿宋_GB2312" w:eastAsia="仿宋_GB2312"/>
          <w:color w:val="auto"/>
          <w:sz w:val="32"/>
          <w:szCs w:val="32"/>
          <w:highlight w:val="none"/>
          <w:shd w:val="clear" w:color="auto" w:fill="auto"/>
          <w:lang w:val="en-US" w:eastAsia="zh-CN"/>
        </w:rPr>
        <w:t>租赁补贴</w:t>
      </w:r>
      <w:r>
        <w:rPr>
          <w:rFonts w:hint="eastAsia" w:ascii="宋体" w:hAnsi="宋体" w:eastAsia="仿宋_GB2312" w:cs="仿宋_GB2312"/>
          <w:color w:val="auto"/>
          <w:sz w:val="32"/>
          <w:szCs w:val="32"/>
          <w:highlight w:val="none"/>
          <w:shd w:val="clear" w:color="auto" w:fill="auto"/>
          <w:lang w:eastAsia="zh-CN"/>
        </w:rPr>
        <w:t>协议</w:t>
      </w:r>
      <w:r>
        <w:rPr>
          <w:rFonts w:hint="eastAsia" w:ascii="仿宋_GB2312" w:eastAsia="仿宋_GB2312"/>
          <w:color w:val="auto"/>
          <w:sz w:val="32"/>
          <w:szCs w:val="32"/>
          <w:highlight w:val="none"/>
          <w:shd w:val="clear" w:color="auto" w:fill="auto"/>
          <w:lang w:val="en-US" w:eastAsia="zh-CN"/>
        </w:rPr>
        <w:t>，</w:t>
      </w:r>
      <w:r>
        <w:rPr>
          <w:rFonts w:hint="eastAsia" w:ascii="宋体" w:hAnsi="宋体" w:eastAsia="仿宋_GB2312" w:cs="仿宋_GB2312"/>
          <w:color w:val="auto"/>
          <w:sz w:val="32"/>
          <w:szCs w:val="32"/>
          <w:highlight w:val="none"/>
          <w:shd w:val="clear" w:color="auto" w:fill="auto"/>
          <w:lang w:eastAsia="zh-CN"/>
        </w:rPr>
        <w:t>住房保障</w:t>
      </w:r>
      <w:r>
        <w:rPr>
          <w:rFonts w:hint="eastAsia" w:ascii="仿宋_GB2312" w:eastAsia="仿宋_GB2312"/>
          <w:color w:val="auto"/>
          <w:sz w:val="32"/>
          <w:szCs w:val="32"/>
          <w:highlight w:val="none"/>
          <w:shd w:val="clear" w:color="auto" w:fill="auto"/>
          <w:lang w:val="en-US" w:eastAsia="zh-CN"/>
        </w:rPr>
        <w:t>租赁补贴自</w:t>
      </w:r>
      <w:r>
        <w:rPr>
          <w:rFonts w:hint="eastAsia" w:ascii="宋体" w:hAnsi="宋体" w:eastAsia="仿宋_GB2312" w:cs="仿宋_GB2312"/>
          <w:color w:val="auto"/>
          <w:sz w:val="32"/>
          <w:szCs w:val="32"/>
          <w:highlight w:val="none"/>
          <w:shd w:val="clear" w:color="auto" w:fill="auto"/>
          <w:lang w:eastAsia="zh-CN"/>
        </w:rPr>
        <w:t>纳入住房保障租赁补贴轮候库之日次月起计发</w:t>
      </w:r>
      <w:r>
        <w:rPr>
          <w:rFonts w:hint="eastAsia" w:ascii="仿宋_GB2312" w:eastAsia="仿宋_GB2312"/>
          <w:color w:val="auto"/>
          <w:sz w:val="32"/>
          <w:szCs w:val="32"/>
          <w:highlight w:val="none"/>
          <w:shd w:val="clear" w:color="auto" w:fill="auto"/>
          <w:lang w:val="en-US" w:eastAsia="zh-CN"/>
        </w:rPr>
        <w:t>。申请人应当在收到签订协议通知10个工作日内，携带身份证、申请时提交的银行卡（存折）、住房</w:t>
      </w:r>
      <w:r>
        <w:rPr>
          <w:rFonts w:hint="eastAsia" w:ascii="宋体" w:hAnsi="宋体" w:eastAsia="仿宋_GB2312" w:cs="仿宋_GB2312"/>
          <w:color w:val="auto"/>
          <w:sz w:val="32"/>
          <w:szCs w:val="32"/>
          <w:highlight w:val="none"/>
          <w:shd w:val="clear" w:color="auto" w:fill="auto"/>
          <w:lang w:eastAsia="zh-CN"/>
        </w:rPr>
        <w:t>保障租赁补贴计发起始月</w:t>
      </w:r>
      <w:r>
        <w:rPr>
          <w:rFonts w:hint="eastAsia" w:ascii="仿宋_GB2312" w:eastAsia="仿宋_GB2312"/>
          <w:color w:val="auto"/>
          <w:sz w:val="32"/>
          <w:szCs w:val="32"/>
          <w:highlight w:val="none"/>
          <w:shd w:val="clear" w:color="auto" w:fill="auto"/>
          <w:lang w:val="en-US" w:eastAsia="zh-CN"/>
        </w:rPr>
        <w:t>至签订协议当月的住房租赁发票（原件和复印件）等材料，到镇（街道）住房保障管理部门指定地点签订住房保障租赁补贴协议</w:t>
      </w:r>
      <w:r>
        <w:rPr>
          <w:rFonts w:hint="eastAsia" w:ascii="仿宋_GB2312" w:eastAsia="仿宋_GB2312"/>
          <w:color w:val="auto"/>
          <w:sz w:val="32"/>
          <w:szCs w:val="32"/>
          <w:highlight w:val="none"/>
          <w:shd w:val="clear" w:color="auto" w:fill="auto"/>
          <w:lang w:eastAsia="zh-CN"/>
        </w:rPr>
        <w:t>，住房保障</w:t>
      </w:r>
      <w:r>
        <w:rPr>
          <w:rFonts w:hint="eastAsia" w:ascii="仿宋_GB2312" w:eastAsia="仿宋_GB2312"/>
          <w:color w:val="auto"/>
          <w:sz w:val="32"/>
          <w:szCs w:val="32"/>
          <w:highlight w:val="none"/>
          <w:shd w:val="clear" w:color="auto" w:fill="auto"/>
          <w:lang w:val="en-US" w:eastAsia="zh-CN"/>
        </w:rPr>
        <w:t>租赁补贴协议期不超过3年。</w:t>
      </w:r>
      <w:r>
        <w:rPr>
          <w:rFonts w:hint="eastAsia" w:ascii="宋体" w:hAnsi="宋体" w:eastAsia="仿宋_GB2312" w:cs="仿宋_GB2312"/>
          <w:color w:val="auto"/>
          <w:sz w:val="32"/>
          <w:szCs w:val="32"/>
          <w:highlight w:val="none"/>
          <w:shd w:val="clear" w:color="auto" w:fill="auto"/>
        </w:rPr>
        <w:t>镇（街道）住房保障管理部门</w:t>
      </w:r>
      <w:r>
        <w:rPr>
          <w:rFonts w:hint="eastAsia" w:ascii="仿宋_GB2312" w:eastAsia="仿宋_GB2312"/>
          <w:color w:val="auto"/>
          <w:sz w:val="32"/>
          <w:szCs w:val="32"/>
          <w:highlight w:val="none"/>
          <w:shd w:val="clear" w:color="auto" w:fill="auto"/>
          <w:lang w:val="en-US" w:eastAsia="zh-CN"/>
        </w:rPr>
        <w:t>应当在签订协议时，向</w:t>
      </w:r>
      <w:r>
        <w:rPr>
          <w:rFonts w:hint="eastAsia" w:ascii="宋体" w:hAnsi="宋体" w:eastAsia="仿宋_GB2312" w:cs="仿宋_GB2312"/>
          <w:color w:val="auto"/>
          <w:sz w:val="32"/>
          <w:szCs w:val="32"/>
          <w:highlight w:val="none"/>
          <w:shd w:val="clear" w:color="auto" w:fill="auto"/>
          <w:lang w:eastAsia="zh-CN"/>
        </w:rPr>
        <w:t>申请人</w:t>
      </w:r>
      <w:r>
        <w:rPr>
          <w:rFonts w:hint="eastAsia" w:ascii="仿宋_GB2312" w:eastAsia="仿宋_GB2312"/>
          <w:color w:val="auto"/>
          <w:sz w:val="32"/>
          <w:szCs w:val="32"/>
          <w:highlight w:val="none"/>
          <w:shd w:val="clear" w:color="auto" w:fill="auto"/>
          <w:lang w:val="en-US" w:eastAsia="zh-CN"/>
        </w:rPr>
        <w:t>明确补贴发放规则、发放期限和停发补贴事项及违约责任等双方权利义务，并告知申请人后续发票提交的时间和地点。申请人拒签、逾期未签住房保障租赁补贴协议的，视为放弃住房保障的权利，</w:t>
      </w:r>
      <w:r>
        <w:rPr>
          <w:rFonts w:hint="eastAsia" w:ascii="宋体" w:hAnsi="宋体" w:eastAsia="仿宋_GB2312" w:cs="仿宋_GB2312"/>
          <w:strike w:val="0"/>
          <w:color w:val="auto"/>
          <w:sz w:val="32"/>
          <w:szCs w:val="32"/>
          <w:highlight w:val="none"/>
          <w:shd w:val="clear" w:color="auto" w:fill="auto"/>
          <w:lang w:val="en-US" w:eastAsia="zh-CN"/>
        </w:rPr>
        <w:t>取消其申领资格，</w:t>
      </w:r>
      <w:r>
        <w:rPr>
          <w:rFonts w:hint="eastAsia" w:ascii="仿宋_GB2312" w:hAnsi="仿宋_GB2312" w:eastAsia="仿宋_GB2312" w:cs="仿宋"/>
          <w:color w:val="auto"/>
          <w:sz w:val="32"/>
          <w:szCs w:val="32"/>
          <w:highlight w:val="none"/>
          <w:shd w:val="clear" w:color="auto" w:fill="auto"/>
          <w:lang w:eastAsia="zh-CN"/>
        </w:rPr>
        <w:t>再次申请的，应当重新轮候</w:t>
      </w:r>
      <w:r>
        <w:rPr>
          <w:rFonts w:hint="eastAsia" w:ascii="仿宋_GB2312" w:hAnsi="仿宋_GB2312" w:eastAsia="仿宋_GB2312" w:cs="仿宋"/>
          <w:color w:val="auto"/>
          <w:sz w:val="32"/>
          <w:szCs w:val="32"/>
          <w:highlight w:val="none"/>
          <w:shd w:val="clear" w:color="auto" w:fill="auto"/>
        </w:rPr>
        <w:t>。</w:t>
      </w:r>
    </w:p>
    <w:p>
      <w:pPr>
        <w:spacing w:line="560" w:lineRule="exact"/>
        <w:ind w:firstLine="640" w:firstLineChars="200"/>
        <w:rPr>
          <w:rFonts w:hint="eastAsia" w:ascii="仿宋_GB2312" w:hAnsi="仿宋_GB2312" w:eastAsia="仿宋_GB2312" w:cs="仿宋"/>
          <w:color w:val="auto"/>
          <w:sz w:val="32"/>
          <w:szCs w:val="32"/>
          <w:highlight w:val="none"/>
          <w:shd w:val="clear" w:color="auto" w:fill="auto"/>
          <w:lang w:val="en-US" w:eastAsia="zh-CN"/>
        </w:rPr>
      </w:pPr>
      <w:r>
        <w:rPr>
          <w:rFonts w:hint="eastAsia" w:ascii="仿宋_GB2312" w:hAnsi="仿宋_GB2312" w:eastAsia="仿宋_GB2312" w:cs="仿宋"/>
          <w:color w:val="auto"/>
          <w:sz w:val="32"/>
          <w:szCs w:val="32"/>
          <w:highlight w:val="none"/>
          <w:shd w:val="clear" w:color="auto" w:fill="auto"/>
          <w:lang w:val="en-US" w:eastAsia="zh-CN"/>
        </w:rPr>
        <w:t>3.</w:t>
      </w:r>
      <w:r>
        <w:rPr>
          <w:rFonts w:hint="eastAsia" w:ascii="宋体" w:hAnsi="宋体" w:eastAsia="仿宋_GB2312" w:cs="仿宋_GB2312"/>
          <w:color w:val="auto"/>
          <w:sz w:val="32"/>
          <w:szCs w:val="32"/>
          <w:highlight w:val="none"/>
          <w:shd w:val="clear" w:color="auto" w:fill="auto"/>
          <w:lang w:eastAsia="zh-CN"/>
        </w:rPr>
        <w:t>纳入住房保障租赁补贴轮候库的住房困难家庭或个人在</w:t>
      </w:r>
      <w:r>
        <w:rPr>
          <w:rFonts w:hint="eastAsia" w:ascii="仿宋_GB2312" w:hAnsi="仿宋_GB2312" w:eastAsia="仿宋_GB2312" w:cs="仿宋"/>
          <w:color w:val="auto"/>
          <w:sz w:val="32"/>
          <w:szCs w:val="32"/>
          <w:highlight w:val="none"/>
          <w:shd w:val="clear" w:color="auto" w:fill="auto"/>
          <w:lang w:val="en-US" w:eastAsia="zh-CN"/>
        </w:rPr>
        <w:t>轮候期间因</w:t>
      </w:r>
      <w:r>
        <w:rPr>
          <w:rFonts w:hint="eastAsia" w:ascii="仿宋_GB2312" w:hAnsi="仿宋_GB2312" w:eastAsia="仿宋_GB2312" w:cs="仿宋_GB2312"/>
          <w:color w:val="auto"/>
          <w:sz w:val="32"/>
          <w:szCs w:val="32"/>
          <w:highlight w:val="none"/>
          <w:shd w:val="clear" w:color="auto" w:fill="auto"/>
          <w:lang w:val="en-US" w:eastAsia="zh-CN"/>
        </w:rPr>
        <w:t>资产、住房等发生变化，不再符合第九条、第十条相关规定，取消其轮候资格。</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shd w:val="clear" w:color="auto" w:fill="auto"/>
          <w:lang w:val="en-US" w:eastAsia="zh-CN"/>
        </w:rPr>
      </w:pPr>
      <w:r>
        <w:rPr>
          <w:rFonts w:hint="eastAsia" w:ascii="仿宋_GB2312" w:hAnsi="仿宋_GB2312" w:eastAsia="仿宋_GB2312" w:cs="仿宋"/>
          <w:color w:val="auto"/>
          <w:sz w:val="32"/>
          <w:szCs w:val="32"/>
          <w:highlight w:val="none"/>
          <w:shd w:val="clear" w:color="auto" w:fill="auto"/>
          <w:lang w:val="en-US" w:eastAsia="zh-CN"/>
        </w:rPr>
        <w:t>4.</w:t>
      </w:r>
      <w:r>
        <w:rPr>
          <w:rFonts w:hint="eastAsia" w:ascii="仿宋_GB2312" w:hAnsi="仿宋_GB2312" w:eastAsia="仿宋_GB2312" w:cs="仿宋"/>
          <w:color w:val="auto"/>
          <w:sz w:val="32"/>
          <w:szCs w:val="32"/>
          <w:highlight w:val="none"/>
          <w:shd w:val="clear" w:color="auto" w:fill="auto"/>
        </w:rPr>
        <w:t>镇（街道）住房保障管理部</w:t>
      </w:r>
      <w:r>
        <w:rPr>
          <w:rFonts w:hint="eastAsia" w:ascii="仿宋_GB2312" w:hAnsi="仿宋_GB2312" w:eastAsia="仿宋_GB2312" w:cs="仿宋"/>
          <w:color w:val="auto"/>
          <w:sz w:val="32"/>
          <w:szCs w:val="32"/>
          <w:highlight w:val="none"/>
          <w:shd w:val="clear" w:color="auto" w:fill="auto"/>
          <w:lang w:eastAsia="zh-CN"/>
        </w:rPr>
        <w:t>门负责对申请人提交的租赁发票进行复</w:t>
      </w:r>
      <w:r>
        <w:rPr>
          <w:rFonts w:hint="eastAsia" w:ascii="宋体" w:hAnsi="宋体" w:eastAsia="仿宋_GB2312" w:cs="仿宋_GB2312"/>
          <w:color w:val="auto"/>
          <w:sz w:val="32"/>
          <w:szCs w:val="32"/>
          <w:highlight w:val="none"/>
          <w:shd w:val="clear" w:color="auto" w:fill="auto"/>
          <w:lang w:eastAsia="zh-CN"/>
        </w:rPr>
        <w:t>核，复核无误后将住房租赁发票上传至</w:t>
      </w:r>
      <w:r>
        <w:rPr>
          <w:rFonts w:hint="eastAsia" w:ascii="宋体" w:hAnsi="宋体" w:eastAsia="仿宋_GB2312" w:cs="仿宋_GB2312"/>
          <w:color w:val="auto"/>
          <w:sz w:val="32"/>
          <w:szCs w:val="32"/>
          <w:highlight w:val="none"/>
          <w:shd w:val="clear" w:color="auto" w:fill="auto"/>
        </w:rPr>
        <w:t>佛山市住房保障系统</w:t>
      </w:r>
      <w:r>
        <w:rPr>
          <w:rFonts w:hint="eastAsia" w:ascii="宋体" w:hAnsi="宋体" w:eastAsia="仿宋_GB2312" w:cs="仿宋_GB2312"/>
          <w:color w:val="auto"/>
          <w:sz w:val="32"/>
          <w:szCs w:val="32"/>
          <w:highlight w:val="none"/>
          <w:shd w:val="clear" w:color="auto" w:fill="auto"/>
          <w:lang w:eastAsia="zh-CN"/>
        </w:rPr>
        <w:t>归档，并按相关规定将发放名单及住房保障租赁补贴协议报送区住房保障管理部门。区住房保障管理部门将申请人的住房保障租赁补贴协议信息录入</w:t>
      </w:r>
      <w:r>
        <w:rPr>
          <w:rFonts w:hint="eastAsia" w:ascii="宋体" w:hAnsi="宋体" w:eastAsia="仿宋_GB2312" w:cs="仿宋_GB2312"/>
          <w:color w:val="auto"/>
          <w:sz w:val="32"/>
          <w:szCs w:val="32"/>
          <w:highlight w:val="none"/>
          <w:shd w:val="clear" w:color="auto" w:fill="auto"/>
        </w:rPr>
        <w:t>佛山市住房保障系统</w:t>
      </w:r>
      <w:r>
        <w:rPr>
          <w:rFonts w:hint="eastAsia" w:ascii="宋体" w:hAnsi="宋体" w:eastAsia="仿宋_GB2312" w:cs="仿宋_GB2312"/>
          <w:color w:val="auto"/>
          <w:sz w:val="32"/>
          <w:szCs w:val="32"/>
          <w:highlight w:val="none"/>
          <w:shd w:val="clear" w:color="auto" w:fill="auto"/>
          <w:lang w:eastAsia="zh-CN"/>
        </w:rPr>
        <w:t>，并通过</w:t>
      </w:r>
      <w:r>
        <w:rPr>
          <w:rFonts w:hint="eastAsia" w:ascii="宋体" w:hAnsi="宋体" w:eastAsia="仿宋_GB2312" w:cs="仿宋_GB2312"/>
          <w:color w:val="auto"/>
          <w:sz w:val="32"/>
          <w:szCs w:val="32"/>
          <w:highlight w:val="none"/>
          <w:shd w:val="clear" w:color="auto" w:fill="auto"/>
        </w:rPr>
        <w:t>佛山市住房保障系统</w:t>
      </w:r>
      <w:r>
        <w:rPr>
          <w:rFonts w:hint="eastAsia" w:ascii="宋体" w:hAnsi="宋体" w:eastAsia="仿宋_GB2312" w:cs="仿宋_GB2312"/>
          <w:color w:val="auto"/>
          <w:sz w:val="32"/>
          <w:szCs w:val="32"/>
          <w:highlight w:val="none"/>
          <w:shd w:val="clear" w:color="auto" w:fill="auto"/>
          <w:lang w:eastAsia="zh-CN"/>
        </w:rPr>
        <w:t>进行首次发放的资格复核，复核无误后向申请人发放首期住房保障租赁补贴，并将该部分申请家庭或个人纳入住房保障租赁补贴在保家庭名录。</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
          <w:color w:val="auto"/>
          <w:sz w:val="32"/>
          <w:szCs w:val="32"/>
          <w:highlight w:val="none"/>
          <w:shd w:val="clear" w:color="auto" w:fill="auto"/>
        </w:rPr>
      </w:pPr>
      <w:r>
        <w:rPr>
          <w:rFonts w:hint="eastAsia" w:ascii="仿宋_GB2312" w:eastAsia="仿宋_GB2312"/>
          <w:strike w:val="0"/>
          <w:dstrike w:val="0"/>
          <w:color w:val="auto"/>
          <w:sz w:val="32"/>
          <w:szCs w:val="32"/>
          <w:highlight w:val="none"/>
          <w:shd w:val="clear" w:color="auto" w:fill="auto"/>
          <w:lang w:val="en-US" w:eastAsia="zh-CN"/>
        </w:rPr>
        <w:t>5.住房保障租赁补贴协议期满后，申请人仍有住房保障需求且符合申请条件的，应重新提交申请</w:t>
      </w:r>
      <w:r>
        <w:rPr>
          <w:rFonts w:hint="eastAsia" w:ascii="仿宋_GB2312" w:hAnsi="仿宋_GB2312" w:eastAsia="仿宋_GB2312" w:cs="仿宋"/>
          <w:color w:val="auto"/>
          <w:sz w:val="32"/>
          <w:szCs w:val="32"/>
          <w:highlight w:val="none"/>
          <w:shd w:val="clear" w:color="auto" w:fill="auto"/>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olor w:val="auto"/>
          <w:sz w:val="32"/>
          <w:szCs w:val="32"/>
          <w:highlight w:val="none"/>
          <w:shd w:val="clear" w:color="auto" w:fill="auto"/>
          <w:lang w:eastAsia="zh-CN"/>
        </w:rPr>
      </w:pPr>
      <w:r>
        <w:rPr>
          <w:rFonts w:hint="eastAsia" w:ascii="黑体" w:hAnsi="黑体" w:eastAsia="黑体"/>
          <w:color w:val="auto"/>
          <w:sz w:val="32"/>
          <w:szCs w:val="32"/>
          <w:highlight w:val="none"/>
          <w:shd w:val="clear" w:color="auto" w:fill="auto"/>
          <w:lang w:eastAsia="zh-CN"/>
        </w:rPr>
        <w:t>第五章</w:t>
      </w:r>
      <w:r>
        <w:rPr>
          <w:rFonts w:hint="eastAsia" w:ascii="黑体" w:hAnsi="黑体" w:eastAsia="黑体"/>
          <w:color w:val="auto"/>
          <w:sz w:val="32"/>
          <w:szCs w:val="32"/>
          <w:highlight w:val="none"/>
          <w:shd w:val="clear" w:color="auto" w:fill="auto"/>
          <w:lang w:val="en-US" w:eastAsia="zh-CN"/>
        </w:rPr>
        <w:t xml:space="preserve">  </w:t>
      </w:r>
      <w:r>
        <w:rPr>
          <w:rFonts w:hint="eastAsia" w:ascii="黑体" w:hAnsi="黑体" w:eastAsia="黑体"/>
          <w:color w:val="auto"/>
          <w:sz w:val="32"/>
          <w:szCs w:val="32"/>
          <w:highlight w:val="none"/>
          <w:shd w:val="clear" w:color="auto" w:fill="auto"/>
          <w:lang w:eastAsia="zh-CN"/>
        </w:rPr>
        <w:t>管理和监督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第二十一条</w:t>
      </w: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lang w:eastAsia="zh-CN"/>
        </w:rPr>
        <w:t>在每季度发放住房保障租赁补贴前，区住房保障管理部门通过佛山市住房保障系统</w:t>
      </w:r>
      <w:r>
        <w:rPr>
          <w:rFonts w:hint="eastAsia" w:ascii="宋体" w:hAnsi="宋体" w:eastAsia="仿宋_GB2312" w:cs="仿宋_GB2312"/>
          <w:color w:val="auto"/>
          <w:sz w:val="32"/>
          <w:szCs w:val="32"/>
          <w:highlight w:val="none"/>
          <w:shd w:val="clear" w:color="auto" w:fill="auto"/>
          <w:lang w:eastAsia="zh-CN"/>
        </w:rPr>
        <w:t>对保障对象的房产、车辆、工商、社保、婚姻进行资格复核；镇（街道）住房保障管理部门负责对保障对象的住房租赁发票进行复核，</w:t>
      </w:r>
      <w:r>
        <w:rPr>
          <w:rFonts w:hint="eastAsia" w:ascii="仿宋_GB2312" w:hAnsi="仿宋_GB2312" w:eastAsia="仿宋_GB2312" w:cs="仿宋_GB2312"/>
          <w:color w:val="auto"/>
          <w:sz w:val="32"/>
          <w:szCs w:val="32"/>
          <w:highlight w:val="none"/>
          <w:shd w:val="clear" w:color="auto" w:fill="auto"/>
          <w:lang w:val="en-US" w:eastAsia="zh-CN"/>
        </w:rPr>
        <w:t>并通过群众举报、信函索证、社会监督等方式，加强对保障对象的资格审查，具体复核要求如下：</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住房复核。若保障对象在佛山市内新登记有住房的，</w:t>
      </w:r>
      <w:r>
        <w:rPr>
          <w:rStyle w:val="22"/>
          <w:rFonts w:hint="eastAsia" w:ascii="仿宋_GB2312" w:hAnsi="仿宋_GB2312" w:eastAsia="仿宋_GB2312" w:cs="仿宋"/>
          <w:b w:val="0"/>
          <w:bCs/>
          <w:color w:val="auto"/>
          <w:sz w:val="32"/>
          <w:szCs w:val="32"/>
          <w:highlight w:val="none"/>
          <w:shd w:val="clear" w:color="auto" w:fill="auto"/>
          <w:lang w:val="en-US" w:eastAsia="zh-CN"/>
        </w:rPr>
        <w:t>在本区稳定就业的</w:t>
      </w:r>
      <w:r>
        <w:rPr>
          <w:rFonts w:hint="eastAsia" w:ascii="仿宋_GB2312" w:eastAsia="仿宋_GB2312"/>
          <w:color w:val="auto"/>
          <w:sz w:val="32"/>
          <w:szCs w:val="32"/>
          <w:highlight w:val="none"/>
          <w:shd w:val="clear" w:color="auto" w:fill="auto"/>
          <w:lang w:val="en-US" w:eastAsia="zh-CN"/>
        </w:rPr>
        <w:t>佛山市非南海区户籍人员</w:t>
      </w:r>
      <w:r>
        <w:rPr>
          <w:rStyle w:val="22"/>
          <w:rFonts w:hint="eastAsia" w:ascii="仿宋_GB2312" w:hAnsi="仿宋_GB2312" w:eastAsia="仿宋_GB2312" w:cs="仿宋"/>
          <w:b w:val="0"/>
          <w:bCs/>
          <w:color w:val="auto"/>
          <w:sz w:val="32"/>
          <w:szCs w:val="32"/>
          <w:highlight w:val="none"/>
          <w:shd w:val="clear" w:color="auto" w:fill="auto"/>
          <w:lang w:val="en-US" w:eastAsia="zh-CN"/>
        </w:rPr>
        <w:t>和</w:t>
      </w:r>
      <w:r>
        <w:rPr>
          <w:rStyle w:val="22"/>
          <w:rFonts w:hint="eastAsia" w:ascii="仿宋_GB2312" w:hAnsi="仿宋_GB2312" w:eastAsia="仿宋_GB2312" w:cs="仿宋"/>
          <w:b w:val="0"/>
          <w:bCs/>
          <w:color w:val="auto"/>
          <w:sz w:val="32"/>
          <w:szCs w:val="32"/>
          <w:highlight w:val="none"/>
          <w:shd w:val="clear" w:color="auto" w:fill="auto"/>
        </w:rPr>
        <w:t>新市民</w:t>
      </w:r>
      <w:r>
        <w:rPr>
          <w:rStyle w:val="22"/>
          <w:rFonts w:hint="eastAsia" w:ascii="仿宋_GB2312" w:hAnsi="仿宋_GB2312" w:eastAsia="仿宋_GB2312" w:cs="仿宋"/>
          <w:b w:val="0"/>
          <w:bCs/>
          <w:color w:val="auto"/>
          <w:sz w:val="32"/>
          <w:szCs w:val="32"/>
          <w:highlight w:val="none"/>
          <w:shd w:val="clear" w:color="auto" w:fill="auto"/>
          <w:lang w:eastAsia="zh-CN"/>
        </w:rPr>
        <w:t>自登记房产的次月起终止发放。本区户籍</w:t>
      </w:r>
      <w:r>
        <w:rPr>
          <w:rFonts w:hint="eastAsia" w:ascii="仿宋_GB2312" w:hAnsi="仿宋_GB2312" w:eastAsia="仿宋_GB2312" w:cs="仿宋_GB2312"/>
          <w:color w:val="auto"/>
          <w:sz w:val="32"/>
          <w:szCs w:val="32"/>
          <w:highlight w:val="none"/>
          <w:shd w:val="clear" w:color="auto" w:fill="auto"/>
        </w:rPr>
        <w:t>住房困难家庭</w:t>
      </w:r>
      <w:r>
        <w:rPr>
          <w:rFonts w:hint="eastAsia" w:ascii="仿宋_GB2312" w:hAnsi="仿宋_GB2312" w:eastAsia="仿宋_GB2312" w:cs="仿宋_GB2312"/>
          <w:color w:val="auto"/>
          <w:sz w:val="32"/>
          <w:szCs w:val="32"/>
          <w:highlight w:val="none"/>
          <w:shd w:val="clear" w:color="auto" w:fill="auto"/>
          <w:lang w:eastAsia="zh-CN"/>
        </w:rPr>
        <w:t>或个人</w:t>
      </w:r>
      <w:r>
        <w:rPr>
          <w:rStyle w:val="22"/>
          <w:rFonts w:hint="eastAsia" w:ascii="仿宋_GB2312" w:hAnsi="仿宋_GB2312" w:eastAsia="仿宋_GB2312" w:cs="仿宋"/>
          <w:b w:val="0"/>
          <w:bCs/>
          <w:color w:val="auto"/>
          <w:sz w:val="32"/>
          <w:szCs w:val="32"/>
          <w:highlight w:val="none"/>
          <w:shd w:val="clear" w:color="auto" w:fill="auto"/>
          <w:lang w:eastAsia="zh-CN"/>
        </w:rPr>
        <w:t>应当先核实房产是否超出保障标准，超出保障标准的，自登记房产的次月起终止发放；未超出保障标准的，</w:t>
      </w:r>
      <w:r>
        <w:rPr>
          <w:rFonts w:hint="eastAsia" w:ascii="仿宋_GB2312" w:hAnsi="仿宋_GB2312" w:eastAsia="仿宋_GB2312" w:cs="仿宋_GB2312"/>
          <w:color w:val="auto"/>
          <w:sz w:val="32"/>
          <w:szCs w:val="32"/>
          <w:highlight w:val="none"/>
          <w:shd w:val="clear" w:color="auto" w:fill="auto"/>
          <w:lang w:val="en-US" w:eastAsia="zh-CN"/>
        </w:rPr>
        <w:t>自登记的次月起暂停发放，申请人按规定</w:t>
      </w:r>
      <w:r>
        <w:rPr>
          <w:rFonts w:hint="eastAsia" w:ascii="仿宋_GB2312" w:hAnsi="仿宋_GB2312" w:eastAsia="仿宋_GB2312" w:cs="仿宋"/>
          <w:color w:val="auto"/>
          <w:sz w:val="32"/>
          <w:szCs w:val="32"/>
          <w:highlight w:val="none"/>
          <w:shd w:val="clear" w:color="auto" w:fill="auto"/>
          <w:lang w:eastAsia="zh-CN"/>
        </w:rPr>
        <w:t>办理条件变更申请并审核通过后才能正常发放。</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宋体" w:hAnsi="宋体" w:eastAsia="仿宋_GB2312" w:cs="仿宋_GB2312"/>
          <w:color w:val="auto"/>
          <w:sz w:val="32"/>
          <w:szCs w:val="32"/>
          <w:highlight w:val="none"/>
          <w:shd w:val="clear" w:color="auto" w:fill="auto"/>
          <w:lang w:eastAsia="zh-CN"/>
        </w:rPr>
        <w:t>车辆复核。</w:t>
      </w:r>
      <w:r>
        <w:rPr>
          <w:rFonts w:hint="eastAsia" w:ascii="仿宋_GB2312" w:hAnsi="仿宋_GB2312" w:eastAsia="仿宋_GB2312" w:cs="仿宋_GB2312"/>
          <w:color w:val="auto"/>
          <w:sz w:val="32"/>
          <w:szCs w:val="32"/>
          <w:highlight w:val="none"/>
          <w:shd w:val="clear" w:color="auto" w:fill="auto"/>
          <w:lang w:val="en-US" w:eastAsia="zh-CN"/>
        </w:rPr>
        <w:t>若保障对象在佛山市内新登记汽车的，新登记汽车后，家庭名下汽车数量超过一台的，自新登记汽车次月起终止发放；新登记汽车后，家庭名下汽车数量为一台的，自登记的次月起暂停发放，申请人按规定</w:t>
      </w:r>
      <w:r>
        <w:rPr>
          <w:rFonts w:hint="eastAsia" w:ascii="仿宋_GB2312" w:hAnsi="仿宋_GB2312" w:eastAsia="仿宋_GB2312" w:cs="仿宋"/>
          <w:color w:val="auto"/>
          <w:sz w:val="32"/>
          <w:szCs w:val="32"/>
          <w:highlight w:val="none"/>
          <w:shd w:val="clear" w:color="auto" w:fill="auto"/>
          <w:lang w:eastAsia="zh-CN"/>
        </w:rPr>
        <w:t>办理条件变更申请并审核通过后才能正常发放。</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宋体" w:hAnsi="宋体" w:eastAsia="仿宋_GB2312" w:cs="仿宋_GB2312"/>
          <w:color w:val="auto"/>
          <w:sz w:val="32"/>
          <w:szCs w:val="32"/>
          <w:highlight w:val="none"/>
          <w:shd w:val="clear" w:color="auto" w:fill="auto"/>
          <w:lang w:eastAsia="zh-CN"/>
        </w:rPr>
        <w:t>工商复核。</w:t>
      </w:r>
      <w:r>
        <w:rPr>
          <w:rFonts w:hint="eastAsia" w:ascii="仿宋_GB2312" w:hAnsi="仿宋_GB2312" w:eastAsia="仿宋_GB2312" w:cs="仿宋_GB2312"/>
          <w:color w:val="auto"/>
          <w:sz w:val="32"/>
          <w:szCs w:val="32"/>
          <w:highlight w:val="none"/>
          <w:shd w:val="clear" w:color="auto" w:fill="auto"/>
          <w:lang w:val="en-US" w:eastAsia="zh-CN"/>
        </w:rPr>
        <w:t>若保障对象新登记为佛山市内公司（企业）的法定代表人或股东，公司（企业）的注册资本超100万元的，自登记的</w:t>
      </w:r>
      <w:r>
        <w:rPr>
          <w:rStyle w:val="22"/>
          <w:rFonts w:hint="eastAsia" w:ascii="仿宋_GB2312" w:hAnsi="仿宋_GB2312" w:eastAsia="仿宋_GB2312" w:cs="仿宋"/>
          <w:b w:val="0"/>
          <w:bCs/>
          <w:color w:val="auto"/>
          <w:sz w:val="32"/>
          <w:szCs w:val="32"/>
          <w:highlight w:val="none"/>
          <w:shd w:val="clear" w:color="auto" w:fill="auto"/>
          <w:lang w:eastAsia="zh-CN"/>
        </w:rPr>
        <w:t>次月起终止发放；</w:t>
      </w:r>
      <w:r>
        <w:rPr>
          <w:rFonts w:hint="eastAsia" w:ascii="仿宋_GB2312" w:hAnsi="仿宋_GB2312" w:eastAsia="仿宋_GB2312" w:cs="仿宋_GB2312"/>
          <w:color w:val="auto"/>
          <w:sz w:val="32"/>
          <w:szCs w:val="32"/>
          <w:highlight w:val="none"/>
          <w:shd w:val="clear" w:color="auto" w:fill="auto"/>
          <w:lang w:val="en-US" w:eastAsia="zh-CN"/>
        </w:rPr>
        <w:t>公司（企业）的注册资本未超100万元的，自登记的次月起暂停发放，申请人按规定</w:t>
      </w:r>
      <w:r>
        <w:rPr>
          <w:rFonts w:hint="eastAsia" w:ascii="仿宋_GB2312" w:hAnsi="仿宋_GB2312" w:eastAsia="仿宋_GB2312" w:cs="仿宋"/>
          <w:color w:val="auto"/>
          <w:sz w:val="32"/>
          <w:szCs w:val="32"/>
          <w:highlight w:val="none"/>
          <w:shd w:val="clear" w:color="auto" w:fill="auto"/>
          <w:lang w:eastAsia="zh-CN"/>
        </w:rPr>
        <w:t>办理条件变更申请并审核通过后才能正常发放。</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宋体" w:hAnsi="宋体" w:eastAsia="仿宋_GB2312" w:cs="仿宋_GB2312"/>
          <w:color w:val="auto"/>
          <w:sz w:val="32"/>
          <w:szCs w:val="32"/>
          <w:highlight w:val="none"/>
          <w:shd w:val="clear" w:color="auto" w:fill="auto"/>
          <w:lang w:eastAsia="zh-CN"/>
        </w:rPr>
        <w:t>社保复核。申请人在发放季度的三个月均有缴纳佛山市社保（养老或工伤）的，予以审核通过。若有其中一个月未缴纳佛山市社保（养老或工伤）的，本季度暂停发放，下季度可再次复核本季度佛山市社保缴纳情况，若本季度佛山市社保已正常缴纳，本季度款项可补发；若本季度佛山市社保未正常缴纳，本季度款项不再发放。申请人连续</w:t>
      </w:r>
      <w:r>
        <w:rPr>
          <w:rFonts w:hint="eastAsia" w:ascii="宋体" w:hAnsi="宋体" w:eastAsia="仿宋_GB2312" w:cs="仿宋_GB2312"/>
          <w:color w:val="auto"/>
          <w:sz w:val="32"/>
          <w:szCs w:val="32"/>
          <w:highlight w:val="none"/>
          <w:shd w:val="clear" w:color="auto" w:fill="auto"/>
          <w:lang w:val="en-US" w:eastAsia="zh-CN"/>
        </w:rPr>
        <w:t>6个月或以上未缴纳佛山市社保的，</w:t>
      </w:r>
      <w:r>
        <w:rPr>
          <w:rFonts w:hint="eastAsia" w:ascii="仿宋_GB2312" w:hAnsi="仿宋_GB2312" w:eastAsia="仿宋_GB2312" w:cs="仿宋_GB2312"/>
          <w:color w:val="auto"/>
          <w:sz w:val="32"/>
          <w:szCs w:val="32"/>
          <w:highlight w:val="none"/>
          <w:shd w:val="clear" w:color="auto" w:fill="auto"/>
          <w:lang w:eastAsia="zh-CN"/>
        </w:rPr>
        <w:t>应当取消其住房保障租赁补贴的领取资格。</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宋体" w:hAnsi="宋体" w:eastAsia="仿宋_GB2312" w:cs="仿宋_GB2312"/>
          <w:color w:val="auto"/>
          <w:sz w:val="32"/>
          <w:szCs w:val="32"/>
          <w:highlight w:val="none"/>
          <w:shd w:val="clear" w:color="auto" w:fill="auto"/>
          <w:lang w:eastAsia="zh-CN"/>
        </w:rPr>
        <w:t>婚姻复核。若保障对象婚姻发生变化，自发生变化的次月起暂停发放，</w:t>
      </w:r>
      <w:r>
        <w:rPr>
          <w:rFonts w:hint="eastAsia" w:ascii="仿宋_GB2312" w:hAnsi="仿宋_GB2312" w:eastAsia="仿宋_GB2312" w:cs="仿宋_GB2312"/>
          <w:color w:val="auto"/>
          <w:sz w:val="32"/>
          <w:szCs w:val="32"/>
          <w:highlight w:val="none"/>
          <w:shd w:val="clear" w:color="auto" w:fill="auto"/>
          <w:lang w:val="en-US" w:eastAsia="zh-CN"/>
        </w:rPr>
        <w:t>申请人按规定</w:t>
      </w:r>
      <w:r>
        <w:rPr>
          <w:rFonts w:hint="eastAsia" w:ascii="仿宋_GB2312" w:hAnsi="仿宋_GB2312" w:eastAsia="仿宋_GB2312" w:cs="仿宋"/>
          <w:color w:val="auto"/>
          <w:sz w:val="32"/>
          <w:szCs w:val="32"/>
          <w:highlight w:val="none"/>
          <w:shd w:val="clear" w:color="auto" w:fill="auto"/>
          <w:lang w:eastAsia="zh-CN"/>
        </w:rPr>
        <w:t>办理条件变更申请并审核通过后才能正常发放。</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宋体" w:hAnsi="宋体" w:eastAsia="仿宋_GB2312" w:cs="仿宋_GB2312"/>
          <w:color w:val="auto"/>
          <w:sz w:val="32"/>
          <w:szCs w:val="32"/>
          <w:highlight w:val="none"/>
          <w:shd w:val="clear" w:color="auto" w:fill="auto"/>
          <w:lang w:eastAsia="zh-CN"/>
        </w:rPr>
        <w:t>住房租赁发票复核。住房租赁合同在发放季度内未过期；住房租赁发票的租赁时间应该涵盖发放季度；</w:t>
      </w:r>
      <w:r>
        <w:rPr>
          <w:rFonts w:hint="eastAsia" w:ascii="仿宋_GB2312" w:eastAsia="仿宋_GB2312"/>
          <w:color w:val="auto"/>
          <w:sz w:val="32"/>
          <w:szCs w:val="32"/>
          <w:highlight w:val="none"/>
          <w:shd w:val="clear" w:color="auto" w:fill="auto"/>
          <w:lang w:val="en-US" w:eastAsia="zh-CN"/>
        </w:rPr>
        <w:t>住房租赁发票上（租金）金额、购买方名称、备注栏中房屋坐落地址和房号与申请材料一致。</w:t>
      </w:r>
      <w:r>
        <w:rPr>
          <w:rFonts w:hint="eastAsia" w:ascii="宋体" w:hAnsi="宋体" w:eastAsia="仿宋_GB2312" w:cs="仿宋_GB2312"/>
          <w:color w:val="auto"/>
          <w:sz w:val="32"/>
          <w:szCs w:val="32"/>
          <w:highlight w:val="none"/>
          <w:shd w:val="clear" w:color="auto" w:fill="auto"/>
          <w:lang w:eastAsia="zh-CN"/>
        </w:rPr>
        <w:t>有其中一项不符合要求的，自不符合要求的当月起暂停发放。申请人未能提供本季度住房租赁发票的，本季度暂停发放，若下季度补充提供的，可补发本季度款项。住房租赁合同过期的，自住房租赁合同过期的当月起暂停发放，</w:t>
      </w:r>
      <w:r>
        <w:rPr>
          <w:rFonts w:hint="eastAsia" w:ascii="仿宋_GB2312" w:hAnsi="仿宋_GB2312" w:eastAsia="仿宋_GB2312" w:cs="仿宋_GB2312"/>
          <w:color w:val="auto"/>
          <w:sz w:val="32"/>
          <w:szCs w:val="32"/>
          <w:highlight w:val="none"/>
          <w:shd w:val="clear" w:color="auto" w:fill="auto"/>
          <w:lang w:val="en-US" w:eastAsia="zh-CN"/>
        </w:rPr>
        <w:t>申请人按规定</w:t>
      </w:r>
      <w:r>
        <w:rPr>
          <w:rFonts w:hint="eastAsia" w:ascii="仿宋_GB2312" w:hAnsi="仿宋_GB2312" w:eastAsia="仿宋_GB2312" w:cs="仿宋"/>
          <w:color w:val="auto"/>
          <w:sz w:val="32"/>
          <w:szCs w:val="32"/>
          <w:highlight w:val="none"/>
          <w:shd w:val="clear" w:color="auto" w:fill="auto"/>
          <w:lang w:eastAsia="zh-CN"/>
        </w:rPr>
        <w:t>办理条件变更申请并审核通过后才能正常发放。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第二十二条</w:t>
      </w:r>
      <w:r>
        <w:rPr>
          <w:rFonts w:hint="eastAsia" w:ascii="黑体" w:hAnsi="黑体" w:eastAsia="黑体" w:cs="黑体"/>
          <w:snapToGrid w:val="0"/>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lang w:eastAsia="zh-CN"/>
        </w:rPr>
        <w:t>每季度复核发现保障对象有新登记房产（未超出保障标准）、新购汽车、新登记工商、婚姻变化等情况的，区住房保障管理部门负责将相关家庭名单整理归类，移交</w:t>
      </w:r>
      <w:r>
        <w:rPr>
          <w:rFonts w:hint="eastAsia" w:ascii="仿宋_GB2312" w:hAnsi="仿宋_GB2312" w:eastAsia="仿宋_GB2312" w:cs="仿宋"/>
          <w:color w:val="auto"/>
          <w:sz w:val="32"/>
          <w:szCs w:val="32"/>
          <w:highlight w:val="none"/>
          <w:shd w:val="clear" w:color="auto" w:fill="auto"/>
          <w:lang w:eastAsia="zh-CN"/>
        </w:rPr>
        <w:t>镇（街道）</w:t>
      </w:r>
      <w:r>
        <w:rPr>
          <w:rFonts w:hint="eastAsia" w:ascii="仿宋_GB2312" w:hAnsi="仿宋_GB2312" w:eastAsia="仿宋_GB2312" w:cs="仿宋"/>
          <w:color w:val="auto"/>
          <w:sz w:val="32"/>
          <w:szCs w:val="32"/>
          <w:highlight w:val="none"/>
          <w:shd w:val="clear" w:color="auto" w:fill="auto"/>
        </w:rPr>
        <w:t>住房保障</w:t>
      </w:r>
      <w:r>
        <w:rPr>
          <w:rFonts w:hint="eastAsia" w:ascii="仿宋_GB2312" w:hAnsi="仿宋_GB2312" w:eastAsia="仿宋_GB2312" w:cs="仿宋"/>
          <w:color w:val="auto"/>
          <w:sz w:val="32"/>
          <w:szCs w:val="32"/>
          <w:highlight w:val="none"/>
          <w:shd w:val="clear" w:color="auto" w:fill="auto"/>
          <w:lang w:eastAsia="zh-CN"/>
        </w:rPr>
        <w:t>管理</w:t>
      </w:r>
      <w:r>
        <w:rPr>
          <w:rFonts w:hint="eastAsia" w:ascii="仿宋_GB2312" w:hAnsi="仿宋_GB2312" w:eastAsia="仿宋_GB2312" w:cs="仿宋"/>
          <w:color w:val="auto"/>
          <w:sz w:val="32"/>
          <w:szCs w:val="32"/>
          <w:highlight w:val="none"/>
          <w:shd w:val="clear" w:color="auto" w:fill="auto"/>
        </w:rPr>
        <w:t>部门</w:t>
      </w:r>
      <w:r>
        <w:rPr>
          <w:rFonts w:hint="eastAsia" w:ascii="仿宋_GB2312" w:hAnsi="仿宋_GB2312" w:eastAsia="仿宋_GB2312" w:cs="仿宋"/>
          <w:color w:val="auto"/>
          <w:sz w:val="32"/>
          <w:szCs w:val="32"/>
          <w:highlight w:val="none"/>
          <w:shd w:val="clear" w:color="auto" w:fill="auto"/>
          <w:lang w:eastAsia="zh-CN"/>
        </w:rPr>
        <w:t>，镇（街道）</w:t>
      </w:r>
      <w:r>
        <w:rPr>
          <w:rFonts w:hint="eastAsia" w:ascii="仿宋_GB2312" w:hAnsi="仿宋_GB2312" w:eastAsia="仿宋_GB2312" w:cs="仿宋"/>
          <w:color w:val="auto"/>
          <w:sz w:val="32"/>
          <w:szCs w:val="32"/>
          <w:highlight w:val="none"/>
          <w:shd w:val="clear" w:color="auto" w:fill="auto"/>
        </w:rPr>
        <w:t>住房保障</w:t>
      </w:r>
      <w:r>
        <w:rPr>
          <w:rFonts w:hint="eastAsia" w:ascii="仿宋_GB2312" w:hAnsi="仿宋_GB2312" w:eastAsia="仿宋_GB2312" w:cs="仿宋"/>
          <w:color w:val="auto"/>
          <w:sz w:val="32"/>
          <w:szCs w:val="32"/>
          <w:highlight w:val="none"/>
          <w:shd w:val="clear" w:color="auto" w:fill="auto"/>
          <w:lang w:eastAsia="zh-CN"/>
        </w:rPr>
        <w:t>管理</w:t>
      </w:r>
      <w:r>
        <w:rPr>
          <w:rFonts w:hint="eastAsia" w:ascii="仿宋_GB2312" w:hAnsi="仿宋_GB2312" w:eastAsia="仿宋_GB2312" w:cs="仿宋"/>
          <w:color w:val="auto"/>
          <w:sz w:val="32"/>
          <w:szCs w:val="32"/>
          <w:highlight w:val="none"/>
          <w:shd w:val="clear" w:color="auto" w:fill="auto"/>
        </w:rPr>
        <w:t>部门</w:t>
      </w:r>
      <w:r>
        <w:rPr>
          <w:rFonts w:hint="eastAsia" w:ascii="仿宋_GB2312" w:hAnsi="仿宋_GB2312" w:eastAsia="仿宋_GB2312" w:cs="仿宋"/>
          <w:color w:val="auto"/>
          <w:sz w:val="32"/>
          <w:szCs w:val="32"/>
          <w:highlight w:val="none"/>
          <w:shd w:val="clear" w:color="auto" w:fill="auto"/>
          <w:lang w:eastAsia="zh-CN"/>
        </w:rPr>
        <w:t>负责通知保障对象补充相关证明材料或办理条件变更。</w:t>
      </w:r>
      <w:r>
        <w:rPr>
          <w:rFonts w:hint="eastAsia" w:ascii="仿宋_GB2312" w:hAnsi="仿宋_GB2312" w:eastAsia="仿宋_GB2312" w:cs="仿宋_GB2312"/>
          <w:color w:val="auto"/>
          <w:sz w:val="32"/>
          <w:szCs w:val="32"/>
          <w:highlight w:val="none"/>
          <w:shd w:val="clear" w:color="auto" w:fill="auto"/>
          <w:lang w:eastAsia="zh-CN"/>
        </w:rPr>
        <w:t>经审核符合保障条件的，继续发放住房保障租赁补贴；对不再符合保障条件的，应取消其保障资格并终止发放住房保障租赁补贴。无正当理由不配合审查的，视为不符合保障条件，终止发放住房保障租赁补贴</w:t>
      </w:r>
      <w:r>
        <w:rPr>
          <w:rFonts w:hint="eastAsia" w:ascii="仿宋_GB2312" w:hAnsi="仿宋_GB2312" w:eastAsia="仿宋_GB2312" w:cs="仿宋"/>
          <w:color w:val="auto"/>
          <w:sz w:val="32"/>
          <w:szCs w:val="32"/>
          <w:highlight w:val="none"/>
          <w:shd w:val="clear" w:color="auto" w:fill="auto"/>
        </w:rPr>
        <w:t>。</w:t>
      </w:r>
    </w:p>
    <w:p>
      <w:pPr>
        <w:spacing w:line="560" w:lineRule="exact"/>
        <w:ind w:firstLine="640" w:firstLineChars="200"/>
        <w:rPr>
          <w:rFonts w:hint="default"/>
          <w:color w:val="auto"/>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第二十三条</w:t>
      </w:r>
      <w:r>
        <w:rPr>
          <w:rFonts w:hint="eastAsia" w:ascii="黑体" w:hAnsi="黑体" w:eastAsia="黑体" w:cs="黑体"/>
          <w:snapToGrid w:val="0"/>
          <w:color w:val="auto"/>
          <w:sz w:val="32"/>
          <w:szCs w:val="32"/>
          <w:highlight w:val="none"/>
          <w:shd w:val="clear" w:color="auto" w:fill="auto"/>
          <w:lang w:val="en-US" w:eastAsia="zh-CN"/>
        </w:rPr>
        <w:t xml:space="preserve"> </w:t>
      </w:r>
      <w:r>
        <w:rPr>
          <w:rFonts w:hint="eastAsia" w:ascii="宋体" w:hAnsi="宋体" w:eastAsia="仿宋_GB2312" w:cs="仿宋_GB2312"/>
          <w:color w:val="auto"/>
          <w:sz w:val="32"/>
          <w:szCs w:val="32"/>
          <w:highlight w:val="none"/>
          <w:shd w:val="clear" w:color="auto" w:fill="auto"/>
          <w:lang w:eastAsia="zh-CN"/>
        </w:rPr>
        <w:t>保障对象应当在每个季度最后一个月（即</w:t>
      </w:r>
      <w:r>
        <w:rPr>
          <w:rFonts w:hint="eastAsia" w:ascii="宋体" w:hAnsi="宋体" w:eastAsia="仿宋_GB2312" w:cs="仿宋_GB2312"/>
          <w:color w:val="auto"/>
          <w:sz w:val="32"/>
          <w:szCs w:val="32"/>
          <w:highlight w:val="none"/>
          <w:shd w:val="clear" w:color="auto" w:fill="auto"/>
          <w:lang w:val="en-US" w:eastAsia="zh-CN"/>
        </w:rPr>
        <w:t>3月、6月、9月、12月</w:t>
      </w:r>
      <w:r>
        <w:rPr>
          <w:rFonts w:hint="eastAsia" w:ascii="宋体" w:hAnsi="宋体" w:eastAsia="仿宋_GB2312" w:cs="仿宋_GB2312"/>
          <w:color w:val="auto"/>
          <w:sz w:val="32"/>
          <w:szCs w:val="32"/>
          <w:highlight w:val="none"/>
          <w:shd w:val="clear" w:color="auto" w:fill="auto"/>
          <w:lang w:eastAsia="zh-CN"/>
        </w:rPr>
        <w:t>）的</w:t>
      </w:r>
      <w:r>
        <w:rPr>
          <w:rFonts w:hint="eastAsia" w:ascii="宋体" w:hAnsi="宋体" w:eastAsia="仿宋_GB2312" w:cs="仿宋_GB2312"/>
          <w:color w:val="auto"/>
          <w:sz w:val="32"/>
          <w:szCs w:val="32"/>
          <w:highlight w:val="none"/>
          <w:shd w:val="clear" w:color="auto" w:fill="auto"/>
          <w:lang w:val="en-US" w:eastAsia="zh-CN"/>
        </w:rPr>
        <w:t>15日前，将本季度的住房租赁发票</w:t>
      </w:r>
      <w:r>
        <w:rPr>
          <w:rFonts w:hint="eastAsia" w:ascii="仿宋_GB2312" w:eastAsia="仿宋_GB2312"/>
          <w:color w:val="auto"/>
          <w:sz w:val="32"/>
          <w:szCs w:val="32"/>
          <w:highlight w:val="none"/>
          <w:shd w:val="clear" w:color="auto" w:fill="auto"/>
          <w:lang w:val="en-US" w:eastAsia="zh-CN"/>
        </w:rPr>
        <w:t>（原件和复印件）</w:t>
      </w:r>
      <w:r>
        <w:rPr>
          <w:rFonts w:hint="eastAsia" w:ascii="宋体" w:hAnsi="宋体" w:eastAsia="仿宋_GB2312" w:cs="仿宋_GB2312"/>
          <w:color w:val="auto"/>
          <w:sz w:val="32"/>
          <w:szCs w:val="32"/>
          <w:highlight w:val="none"/>
          <w:shd w:val="clear" w:color="auto" w:fill="auto"/>
          <w:lang w:val="en-US" w:eastAsia="zh-CN"/>
        </w:rPr>
        <w:t>提交至</w:t>
      </w:r>
      <w:r>
        <w:rPr>
          <w:rFonts w:hint="eastAsia" w:ascii="宋体" w:hAnsi="宋体" w:eastAsia="仿宋_GB2312" w:cs="仿宋_GB2312"/>
          <w:color w:val="auto"/>
          <w:sz w:val="32"/>
          <w:szCs w:val="32"/>
          <w:highlight w:val="none"/>
          <w:shd w:val="clear" w:color="auto" w:fill="auto"/>
        </w:rPr>
        <w:t>镇（街道）住房保障管理部</w:t>
      </w:r>
      <w:r>
        <w:rPr>
          <w:rFonts w:hint="eastAsia" w:ascii="宋体" w:hAnsi="宋体" w:eastAsia="仿宋_GB2312" w:cs="仿宋_GB2312"/>
          <w:color w:val="auto"/>
          <w:sz w:val="32"/>
          <w:szCs w:val="32"/>
          <w:highlight w:val="none"/>
          <w:shd w:val="clear" w:color="auto" w:fill="auto"/>
          <w:lang w:eastAsia="zh-CN"/>
        </w:rPr>
        <w:t>门指定地点。</w:t>
      </w:r>
      <w:r>
        <w:rPr>
          <w:rFonts w:hint="eastAsia" w:ascii="宋体" w:hAnsi="宋体" w:eastAsia="仿宋_GB2312" w:cs="仿宋_GB2312"/>
          <w:color w:val="auto"/>
          <w:sz w:val="32"/>
          <w:szCs w:val="32"/>
          <w:highlight w:val="none"/>
          <w:shd w:val="clear" w:color="auto" w:fill="auto"/>
        </w:rPr>
        <w:t>镇（街道）住房保障管理部</w:t>
      </w:r>
      <w:r>
        <w:rPr>
          <w:rFonts w:hint="eastAsia" w:ascii="宋体" w:hAnsi="宋体" w:eastAsia="仿宋_GB2312" w:cs="仿宋_GB2312"/>
          <w:color w:val="auto"/>
          <w:sz w:val="32"/>
          <w:szCs w:val="32"/>
          <w:highlight w:val="none"/>
          <w:shd w:val="clear" w:color="auto" w:fill="auto"/>
          <w:lang w:eastAsia="zh-CN"/>
        </w:rPr>
        <w:t>门在上述月份的</w:t>
      </w:r>
      <w:r>
        <w:rPr>
          <w:rFonts w:hint="eastAsia" w:ascii="宋体" w:hAnsi="宋体" w:eastAsia="仿宋_GB2312" w:cs="仿宋_GB2312"/>
          <w:color w:val="auto"/>
          <w:sz w:val="32"/>
          <w:szCs w:val="32"/>
          <w:highlight w:val="none"/>
          <w:shd w:val="clear" w:color="auto" w:fill="auto"/>
          <w:lang w:val="en-US" w:eastAsia="zh-CN"/>
        </w:rPr>
        <w:t>30日前完成住房租赁发票的审核工作，并将住房租赁发票上传至佛山市住房保障系统，审核通过的名单报</w:t>
      </w:r>
      <w:r>
        <w:rPr>
          <w:rFonts w:hint="eastAsia" w:ascii="宋体" w:hAnsi="宋体" w:eastAsia="仿宋_GB2312" w:cs="仿宋_GB2312"/>
          <w:color w:val="auto"/>
          <w:sz w:val="32"/>
          <w:szCs w:val="32"/>
          <w:highlight w:val="none"/>
          <w:shd w:val="clear" w:color="auto" w:fill="auto"/>
          <w:lang w:eastAsia="zh-CN"/>
        </w:rPr>
        <w:t>区住房保障管理部门。区住房保障管理部门结合季度审查情况向符合发放条件的保障对象发放住房保障租赁补贴。</w:t>
      </w:r>
    </w:p>
    <w:p>
      <w:pPr>
        <w:spacing w:line="560" w:lineRule="exact"/>
        <w:ind w:firstLine="640" w:firstLineChars="200"/>
        <w:rPr>
          <w:rFonts w:hint="eastAsia"/>
          <w:color w:val="auto"/>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第二十四条</w:t>
      </w:r>
      <w:r>
        <w:rPr>
          <w:rFonts w:hint="eastAsia" w:ascii="黑体" w:hAnsi="黑体" w:eastAsia="黑体" w:cs="黑体"/>
          <w:snapToGrid w:val="0"/>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lang w:val="en-US" w:eastAsia="zh-CN"/>
        </w:rPr>
        <w:t>保障对象在领取</w:t>
      </w:r>
      <w:r>
        <w:rPr>
          <w:rFonts w:hint="eastAsia" w:ascii="仿宋_GB2312" w:hAnsi="仿宋_GB2312" w:eastAsia="仿宋_GB2312" w:cs="仿宋_GB2312"/>
          <w:b w:val="0"/>
          <w:bCs w:val="0"/>
          <w:color w:val="auto"/>
          <w:sz w:val="32"/>
          <w:szCs w:val="32"/>
          <w:highlight w:val="none"/>
          <w:shd w:val="clear" w:color="auto" w:fill="auto"/>
          <w:lang w:val="en-US" w:eastAsia="zh-CN"/>
        </w:rPr>
        <w:t>住房保障</w:t>
      </w:r>
      <w:r>
        <w:rPr>
          <w:rFonts w:hint="eastAsia" w:ascii="仿宋_GB2312" w:hAnsi="仿宋_GB2312" w:eastAsia="仿宋_GB2312" w:cs="仿宋_GB2312"/>
          <w:color w:val="auto"/>
          <w:sz w:val="32"/>
          <w:szCs w:val="32"/>
          <w:highlight w:val="none"/>
          <w:shd w:val="clear" w:color="auto" w:fill="auto"/>
          <w:lang w:val="en-US" w:eastAsia="zh-CN"/>
        </w:rPr>
        <w:t>租赁补贴期间，应当主动如实申报家庭户籍、居住人数、收入、资产、住房、住房租赁等变更情况。在发生变更后30日内主动向镇（街道）住房保障管理部门申报变化情况，区、</w:t>
      </w:r>
      <w:r>
        <w:rPr>
          <w:rFonts w:hint="eastAsia" w:ascii="宋体" w:hAnsi="宋体" w:eastAsia="仿宋_GB2312" w:cs="仿宋_GB2312"/>
          <w:color w:val="auto"/>
          <w:sz w:val="32"/>
          <w:szCs w:val="32"/>
          <w:highlight w:val="none"/>
          <w:shd w:val="clear" w:color="auto" w:fill="auto"/>
        </w:rPr>
        <w:t>镇（街道）住房保障管理部门</w:t>
      </w:r>
      <w:r>
        <w:rPr>
          <w:rFonts w:hint="eastAsia" w:ascii="仿宋_GB2312" w:hAnsi="仿宋_GB2312" w:eastAsia="仿宋_GB2312" w:cs="仿宋_GB2312"/>
          <w:color w:val="auto"/>
          <w:sz w:val="32"/>
          <w:szCs w:val="32"/>
          <w:highlight w:val="none"/>
          <w:shd w:val="clear" w:color="auto" w:fill="auto"/>
          <w:lang w:val="en-US" w:eastAsia="zh-CN"/>
        </w:rPr>
        <w:t>按审核程序对变更情况进行核查并作出相应的处理。对不再符合保障条件的，取消保障资格；对仍符合保障条件的，按本实施意见第十一和第十二条相关规定，提交相应的材料办理变更申请。超过180日仍未申报变更情况的，区</w:t>
      </w:r>
      <w:r>
        <w:rPr>
          <w:rFonts w:hint="eastAsia" w:ascii="宋体" w:hAnsi="宋体" w:eastAsia="仿宋_GB2312" w:cs="仿宋_GB2312"/>
          <w:color w:val="auto"/>
          <w:sz w:val="32"/>
          <w:szCs w:val="32"/>
          <w:highlight w:val="none"/>
          <w:shd w:val="clear" w:color="auto" w:fill="auto"/>
        </w:rPr>
        <w:t>住房保障管理部门</w:t>
      </w:r>
      <w:r>
        <w:rPr>
          <w:rFonts w:hint="eastAsia" w:ascii="仿宋_GB2312" w:hAnsi="仿宋_GB2312" w:eastAsia="仿宋_GB2312" w:cs="仿宋_GB2312"/>
          <w:color w:val="auto"/>
          <w:sz w:val="32"/>
          <w:szCs w:val="32"/>
          <w:highlight w:val="none"/>
          <w:shd w:val="clear" w:color="auto" w:fill="auto"/>
          <w:lang w:val="en-US" w:eastAsia="zh-CN"/>
        </w:rPr>
        <w:t>取消其保障资格。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超过30日但不足180日申报变更情况且仍符合保障条件的，</w:t>
      </w:r>
      <w:r>
        <w:rPr>
          <w:rFonts w:hint="eastAsia" w:ascii="仿宋_GB2312" w:hAnsi="仿宋_GB2312" w:eastAsia="仿宋_GB2312" w:cs="仿宋"/>
          <w:color w:val="auto"/>
          <w:sz w:val="32"/>
          <w:szCs w:val="32"/>
          <w:highlight w:val="none"/>
          <w:shd w:val="clear" w:color="auto" w:fill="auto"/>
          <w:lang w:val="en-US" w:eastAsia="zh-CN"/>
        </w:rPr>
        <w:t>待区、镇（街道）</w:t>
      </w:r>
      <w:r>
        <w:rPr>
          <w:rFonts w:hint="eastAsia" w:ascii="仿宋_GB2312" w:hAnsi="仿宋_GB2312" w:eastAsia="仿宋_GB2312" w:cs="仿宋"/>
          <w:color w:val="auto"/>
          <w:sz w:val="32"/>
          <w:szCs w:val="32"/>
          <w:highlight w:val="none"/>
          <w:shd w:val="clear" w:color="auto" w:fill="auto"/>
        </w:rPr>
        <w:t>住房保障管理部门</w:t>
      </w:r>
      <w:r>
        <w:rPr>
          <w:rFonts w:hint="eastAsia" w:ascii="仿宋_GB2312" w:hAnsi="仿宋_GB2312" w:eastAsia="仿宋_GB2312" w:cs="仿宋"/>
          <w:color w:val="auto"/>
          <w:sz w:val="32"/>
          <w:szCs w:val="32"/>
          <w:highlight w:val="none"/>
          <w:shd w:val="clear" w:color="auto" w:fill="auto"/>
          <w:lang w:val="en-US" w:eastAsia="zh-CN"/>
        </w:rPr>
        <w:t>对变更情况审核通过次月起重新发放住房保障租赁补贴。</w:t>
      </w:r>
    </w:p>
    <w:p>
      <w:pPr>
        <w:spacing w:line="560" w:lineRule="exact"/>
        <w:ind w:firstLine="640" w:firstLineChars="200"/>
        <w:rPr>
          <w:rFonts w:hint="eastAsia" w:ascii="仿宋_GB2312" w:hAnsi="仿宋_GB2312" w:eastAsia="仿宋_GB2312" w:cs="仿宋"/>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保障对象在领取</w:t>
      </w:r>
      <w:r>
        <w:rPr>
          <w:rFonts w:hint="eastAsia" w:ascii="仿宋_GB2312" w:hAnsi="仿宋_GB2312" w:eastAsia="仿宋_GB2312" w:cs="仿宋_GB2312"/>
          <w:b w:val="0"/>
          <w:bCs w:val="0"/>
          <w:color w:val="auto"/>
          <w:sz w:val="32"/>
          <w:szCs w:val="32"/>
          <w:highlight w:val="none"/>
          <w:shd w:val="clear" w:color="auto" w:fill="auto"/>
          <w:lang w:val="en-US" w:eastAsia="zh-CN"/>
        </w:rPr>
        <w:t>住房保障</w:t>
      </w:r>
      <w:r>
        <w:rPr>
          <w:rFonts w:hint="eastAsia" w:ascii="仿宋_GB2312" w:hAnsi="仿宋_GB2312" w:eastAsia="仿宋_GB2312" w:cs="仿宋_GB2312"/>
          <w:color w:val="auto"/>
          <w:sz w:val="32"/>
          <w:szCs w:val="32"/>
          <w:highlight w:val="none"/>
          <w:shd w:val="clear" w:color="auto" w:fill="auto"/>
          <w:lang w:val="en-US" w:eastAsia="zh-CN"/>
        </w:rPr>
        <w:t>租赁补贴期间</w:t>
      </w:r>
      <w:r>
        <w:rPr>
          <w:rFonts w:hint="eastAsia" w:ascii="仿宋_GB2312" w:hAnsi="仿宋_GB2312" w:eastAsia="仿宋_GB2312" w:cs="仿宋"/>
          <w:color w:val="auto"/>
          <w:sz w:val="32"/>
          <w:szCs w:val="32"/>
          <w:highlight w:val="none"/>
          <w:shd w:val="clear" w:color="auto" w:fill="auto"/>
          <w:lang w:val="en-US" w:eastAsia="zh-CN"/>
        </w:rPr>
        <w:t>，连续两个季度未主动提供合规的住房租赁发票的，视为放弃</w:t>
      </w:r>
      <w:r>
        <w:rPr>
          <w:rFonts w:hint="eastAsia" w:ascii="仿宋_GB2312" w:hAnsi="仿宋_GB2312" w:eastAsia="仿宋_GB2312" w:cs="仿宋_GB2312"/>
          <w:color w:val="auto"/>
          <w:sz w:val="32"/>
          <w:szCs w:val="32"/>
          <w:highlight w:val="none"/>
          <w:shd w:val="clear" w:color="auto" w:fill="auto"/>
          <w:lang w:eastAsia="zh-CN"/>
        </w:rPr>
        <w:t>保障资格，终止发放住房保障租赁补贴</w:t>
      </w:r>
      <w:r>
        <w:rPr>
          <w:rFonts w:hint="eastAsia" w:ascii="仿宋_GB2312" w:hAnsi="仿宋_GB2312" w:eastAsia="仿宋_GB2312" w:cs="仿宋"/>
          <w:color w:val="auto"/>
          <w:sz w:val="32"/>
          <w:szCs w:val="32"/>
          <w:highlight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黑体" w:hAnsi="黑体" w:eastAsia="仿宋_GB2312" w:cs="黑体"/>
          <w:snapToGrid w:val="0"/>
          <w:color w:val="auto"/>
          <w:sz w:val="32"/>
          <w:szCs w:val="32"/>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第二十五条</w:t>
      </w:r>
      <w:r>
        <w:rPr>
          <w:rFonts w:hint="eastAsia" w:ascii="黑体" w:hAnsi="黑体" w:eastAsia="黑体" w:cs="黑体"/>
          <w:snapToGrid w:val="0"/>
          <w:color w:val="auto"/>
          <w:sz w:val="32"/>
          <w:szCs w:val="32"/>
          <w:highlight w:val="none"/>
          <w:shd w:val="clear" w:color="auto" w:fill="auto"/>
          <w:lang w:val="en-US" w:eastAsia="zh-CN"/>
        </w:rPr>
        <w:t xml:space="preserve"> </w:t>
      </w:r>
      <w:r>
        <w:rPr>
          <w:rFonts w:hint="eastAsia" w:ascii="仿宋_GB2312" w:hAnsi="仿宋_GB2312" w:eastAsia="仿宋_GB2312" w:cs="仿宋"/>
          <w:color w:val="auto"/>
          <w:sz w:val="32"/>
          <w:szCs w:val="32"/>
          <w:highlight w:val="none"/>
          <w:shd w:val="clear" w:color="auto" w:fill="auto"/>
          <w:lang w:eastAsia="zh-CN"/>
        </w:rPr>
        <w:t>镇（街道）</w:t>
      </w:r>
      <w:r>
        <w:rPr>
          <w:rFonts w:hint="eastAsia" w:ascii="仿宋_GB2312" w:hAnsi="仿宋_GB2312" w:eastAsia="仿宋_GB2312" w:cs="仿宋"/>
          <w:color w:val="auto"/>
          <w:sz w:val="32"/>
          <w:szCs w:val="32"/>
          <w:highlight w:val="none"/>
          <w:shd w:val="clear" w:color="auto" w:fill="auto"/>
        </w:rPr>
        <w:t>住房保障</w:t>
      </w:r>
      <w:r>
        <w:rPr>
          <w:rFonts w:hint="eastAsia" w:ascii="仿宋_GB2312" w:hAnsi="仿宋_GB2312" w:eastAsia="仿宋_GB2312" w:cs="仿宋"/>
          <w:color w:val="auto"/>
          <w:sz w:val="32"/>
          <w:szCs w:val="32"/>
          <w:highlight w:val="none"/>
          <w:shd w:val="clear" w:color="auto" w:fill="auto"/>
          <w:lang w:eastAsia="zh-CN"/>
        </w:rPr>
        <w:t>管理</w:t>
      </w:r>
      <w:r>
        <w:rPr>
          <w:rFonts w:hint="eastAsia" w:ascii="仿宋_GB2312" w:hAnsi="仿宋_GB2312" w:eastAsia="仿宋_GB2312" w:cs="仿宋"/>
          <w:color w:val="auto"/>
          <w:sz w:val="32"/>
          <w:szCs w:val="32"/>
          <w:highlight w:val="none"/>
          <w:shd w:val="clear" w:color="auto" w:fill="auto"/>
        </w:rPr>
        <w:t>部门</w:t>
      </w:r>
      <w:r>
        <w:rPr>
          <w:rFonts w:hint="eastAsia" w:ascii="仿宋_GB2312" w:hAnsi="仿宋_GB2312" w:eastAsia="仿宋_GB2312" w:cs="仿宋"/>
          <w:color w:val="auto"/>
          <w:sz w:val="32"/>
          <w:szCs w:val="32"/>
          <w:highlight w:val="none"/>
          <w:shd w:val="clear" w:color="auto" w:fill="auto"/>
          <w:lang w:eastAsia="zh-CN"/>
        </w:rPr>
        <w:t>应当每年对辖区内住房保障租赁补贴发放对象进行不少于</w:t>
      </w:r>
      <w:r>
        <w:rPr>
          <w:rFonts w:hint="eastAsia" w:ascii="仿宋_GB2312" w:hAnsi="仿宋_GB2312" w:eastAsia="仿宋_GB2312" w:cs="仿宋"/>
          <w:color w:val="auto"/>
          <w:sz w:val="32"/>
          <w:szCs w:val="32"/>
          <w:highlight w:val="none"/>
          <w:shd w:val="clear" w:color="auto" w:fill="auto"/>
          <w:lang w:val="en-US" w:eastAsia="zh-CN"/>
        </w:rPr>
        <w:t>1次</w:t>
      </w:r>
      <w:r>
        <w:rPr>
          <w:rFonts w:hint="eastAsia" w:ascii="仿宋_GB2312" w:hAnsi="仿宋_GB2312" w:eastAsia="仿宋_GB2312" w:cs="仿宋"/>
          <w:color w:val="auto"/>
          <w:sz w:val="32"/>
          <w:szCs w:val="32"/>
          <w:highlight w:val="none"/>
          <w:shd w:val="clear" w:color="auto" w:fill="auto"/>
          <w:lang w:eastAsia="zh-CN"/>
        </w:rPr>
        <w:t>入户调查，复核其住房租赁实际情况。</w:t>
      </w:r>
      <w:r>
        <w:rPr>
          <w:rFonts w:hint="eastAsia" w:ascii="仿宋_GB2312" w:hAnsi="仿宋_GB2312" w:eastAsia="仿宋_GB2312" w:cs="仿宋_GB2312"/>
          <w:color w:val="auto"/>
          <w:sz w:val="32"/>
          <w:szCs w:val="32"/>
          <w:highlight w:val="none"/>
          <w:shd w:val="clear" w:color="auto" w:fill="auto"/>
          <w:lang w:eastAsia="zh-CN"/>
        </w:rPr>
        <w:t>入户调查发现实际住房租赁情况与申报不一致，或经三次联系仍无法入户调查的，视为不符合保障条件，</w:t>
      </w:r>
      <w:r>
        <w:rPr>
          <w:rFonts w:hint="eastAsia" w:ascii="仿宋_GB2312" w:hAnsi="仿宋_GB2312" w:eastAsia="仿宋_GB2312" w:cs="仿宋_GB2312"/>
          <w:color w:val="auto"/>
          <w:sz w:val="32"/>
          <w:szCs w:val="32"/>
          <w:highlight w:val="none"/>
          <w:shd w:val="clear" w:color="auto" w:fill="auto"/>
          <w:lang w:val="en-US" w:eastAsia="zh-CN"/>
        </w:rPr>
        <w:t>取消其保障资格</w:t>
      </w:r>
      <w:r>
        <w:rPr>
          <w:rFonts w:hint="eastAsia" w:ascii="仿宋_GB2312" w:hAnsi="仿宋_GB2312" w:eastAsia="仿宋_GB2312" w:cs="仿宋"/>
          <w:color w:val="auto"/>
          <w:sz w:val="32"/>
          <w:szCs w:val="32"/>
          <w:highlight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snapToGrid w:val="0"/>
          <w:color w:val="auto"/>
          <w:sz w:val="32"/>
          <w:szCs w:val="32"/>
          <w:highlight w:val="none"/>
          <w:shd w:val="clear" w:color="auto" w:fill="auto"/>
          <w:lang w:eastAsia="zh-CN"/>
        </w:rPr>
      </w:pPr>
      <w:r>
        <w:rPr>
          <w:rFonts w:hint="eastAsia" w:ascii="黑体" w:hAnsi="黑体" w:eastAsia="黑体" w:cs="黑体"/>
          <w:snapToGrid w:val="0"/>
          <w:color w:val="auto"/>
          <w:sz w:val="32"/>
          <w:szCs w:val="32"/>
          <w:highlight w:val="none"/>
          <w:shd w:val="clear" w:color="auto" w:fill="auto"/>
          <w:lang w:eastAsia="zh-CN"/>
        </w:rPr>
        <w:t>第二十六条</w:t>
      </w:r>
      <w:r>
        <w:rPr>
          <w:rFonts w:hint="eastAsia" w:ascii="黑体" w:hAnsi="黑体" w:eastAsia="黑体" w:cs="黑体"/>
          <w:snapToGrid w:val="0"/>
          <w:color w:val="auto"/>
          <w:sz w:val="32"/>
          <w:szCs w:val="32"/>
          <w:highlight w:val="none"/>
          <w:shd w:val="clear" w:color="auto" w:fill="auto"/>
          <w:lang w:val="en-US" w:eastAsia="zh-CN"/>
        </w:rPr>
        <w:t xml:space="preserve"> </w:t>
      </w:r>
      <w:r>
        <w:rPr>
          <w:rFonts w:hint="eastAsia" w:ascii="仿宋_GB2312" w:hAnsi="仿宋_GB2312" w:eastAsia="仿宋_GB2312" w:cs="仿宋"/>
          <w:color w:val="auto"/>
          <w:sz w:val="32"/>
          <w:szCs w:val="32"/>
          <w:highlight w:val="none"/>
          <w:shd w:val="clear" w:color="auto" w:fill="auto"/>
        </w:rPr>
        <w:t>区住房保障</w:t>
      </w:r>
      <w:r>
        <w:rPr>
          <w:rFonts w:hint="eastAsia" w:ascii="仿宋_GB2312" w:hAnsi="仿宋_GB2312" w:eastAsia="仿宋_GB2312" w:cs="仿宋"/>
          <w:color w:val="auto"/>
          <w:sz w:val="32"/>
          <w:szCs w:val="32"/>
          <w:highlight w:val="none"/>
          <w:shd w:val="clear" w:color="auto" w:fill="auto"/>
          <w:lang w:eastAsia="zh-CN"/>
        </w:rPr>
        <w:t>管理</w:t>
      </w:r>
      <w:r>
        <w:rPr>
          <w:rFonts w:hint="eastAsia" w:ascii="仿宋_GB2312" w:hAnsi="仿宋_GB2312" w:eastAsia="仿宋_GB2312" w:cs="仿宋"/>
          <w:color w:val="auto"/>
          <w:sz w:val="32"/>
          <w:szCs w:val="32"/>
          <w:highlight w:val="none"/>
          <w:shd w:val="clear" w:color="auto" w:fill="auto"/>
        </w:rPr>
        <w:t>部门应当建立健全</w:t>
      </w:r>
      <w:r>
        <w:rPr>
          <w:rFonts w:hint="eastAsia" w:ascii="仿宋_GB2312" w:hAnsi="仿宋_GB2312" w:eastAsia="仿宋_GB2312" w:cs="仿宋"/>
          <w:color w:val="auto"/>
          <w:sz w:val="32"/>
          <w:szCs w:val="32"/>
          <w:highlight w:val="none"/>
          <w:shd w:val="clear" w:color="auto" w:fill="auto"/>
          <w:lang w:eastAsia="zh-CN"/>
        </w:rPr>
        <w:t>住房保障租赁补贴</w:t>
      </w:r>
      <w:r>
        <w:rPr>
          <w:rFonts w:hint="eastAsia" w:ascii="仿宋_GB2312" w:hAnsi="仿宋_GB2312" w:eastAsia="仿宋_GB2312" w:cs="仿宋"/>
          <w:color w:val="auto"/>
          <w:sz w:val="32"/>
          <w:szCs w:val="32"/>
          <w:highlight w:val="none"/>
          <w:shd w:val="clear" w:color="auto" w:fill="auto"/>
        </w:rPr>
        <w:t>公示机制，及时、全面</w:t>
      </w:r>
      <w:r>
        <w:rPr>
          <w:rFonts w:hint="eastAsia" w:ascii="仿宋_GB2312" w:hAnsi="仿宋_GB2312" w:eastAsia="仿宋_GB2312" w:cs="仿宋"/>
          <w:color w:val="auto"/>
          <w:sz w:val="32"/>
          <w:szCs w:val="32"/>
          <w:highlight w:val="none"/>
          <w:shd w:val="clear" w:color="auto" w:fill="auto"/>
          <w:lang w:eastAsia="zh-CN"/>
        </w:rPr>
        <w:t>在佛山市住房保障和房产信息网或南海区人民政府网</w:t>
      </w:r>
      <w:r>
        <w:rPr>
          <w:rFonts w:hint="eastAsia" w:ascii="仿宋_GB2312" w:hAnsi="仿宋_GB2312" w:eastAsia="仿宋_GB2312" w:cs="仿宋"/>
          <w:color w:val="auto"/>
          <w:sz w:val="32"/>
          <w:szCs w:val="32"/>
          <w:highlight w:val="none"/>
          <w:shd w:val="clear" w:color="auto" w:fill="auto"/>
        </w:rPr>
        <w:t>公</w:t>
      </w:r>
      <w:r>
        <w:rPr>
          <w:rFonts w:hint="eastAsia" w:ascii="仿宋_GB2312" w:hAnsi="仿宋_GB2312" w:eastAsia="仿宋_GB2312" w:cs="仿宋"/>
          <w:color w:val="auto"/>
          <w:sz w:val="32"/>
          <w:szCs w:val="32"/>
          <w:highlight w:val="none"/>
          <w:shd w:val="clear" w:color="auto" w:fill="auto"/>
          <w:lang w:eastAsia="zh-CN"/>
        </w:rPr>
        <w:t>布住房保障</w:t>
      </w:r>
      <w:r>
        <w:rPr>
          <w:rFonts w:hint="eastAsia" w:ascii="仿宋_GB2312" w:hAnsi="仿宋_GB2312" w:eastAsia="仿宋_GB2312" w:cs="仿宋"/>
          <w:color w:val="auto"/>
          <w:sz w:val="32"/>
          <w:szCs w:val="32"/>
          <w:highlight w:val="none"/>
          <w:shd w:val="clear" w:color="auto" w:fill="auto"/>
        </w:rPr>
        <w:t>租赁补贴的</w:t>
      </w:r>
      <w:r>
        <w:rPr>
          <w:rFonts w:hint="eastAsia" w:ascii="仿宋_GB2312" w:hAnsi="仿宋_GB2312" w:eastAsia="仿宋_GB2312" w:cs="仿宋"/>
          <w:color w:val="auto"/>
          <w:sz w:val="32"/>
          <w:szCs w:val="32"/>
          <w:highlight w:val="none"/>
          <w:shd w:val="clear" w:color="auto" w:fill="auto"/>
          <w:lang w:eastAsia="zh-CN"/>
        </w:rPr>
        <w:t>相关信息，包括</w:t>
      </w:r>
      <w:r>
        <w:rPr>
          <w:rFonts w:hint="eastAsia" w:ascii="仿宋_GB2312" w:hAnsi="仿宋_GB2312" w:eastAsia="仿宋_GB2312" w:cs="仿宋"/>
          <w:color w:val="auto"/>
          <w:sz w:val="32"/>
          <w:szCs w:val="32"/>
          <w:highlight w:val="none"/>
          <w:shd w:val="clear" w:color="auto" w:fill="auto"/>
        </w:rPr>
        <w:t>申请</w:t>
      </w:r>
      <w:r>
        <w:rPr>
          <w:rFonts w:hint="eastAsia" w:ascii="仿宋_GB2312" w:hAnsi="仿宋_GB2312" w:eastAsia="仿宋_GB2312" w:cs="仿宋"/>
          <w:color w:val="auto"/>
          <w:sz w:val="32"/>
          <w:szCs w:val="32"/>
          <w:highlight w:val="none"/>
          <w:shd w:val="clear" w:color="auto" w:fill="auto"/>
          <w:lang w:eastAsia="zh-CN"/>
        </w:rPr>
        <w:t>、</w:t>
      </w:r>
      <w:r>
        <w:rPr>
          <w:rFonts w:hint="eastAsia" w:ascii="仿宋_GB2312" w:hAnsi="仿宋_GB2312" w:eastAsia="仿宋_GB2312" w:cs="仿宋"/>
          <w:color w:val="auto"/>
          <w:sz w:val="32"/>
          <w:szCs w:val="32"/>
          <w:highlight w:val="none"/>
          <w:shd w:val="clear" w:color="auto" w:fill="auto"/>
        </w:rPr>
        <w:t>审核</w:t>
      </w:r>
      <w:r>
        <w:rPr>
          <w:rFonts w:hint="eastAsia" w:ascii="仿宋_GB2312" w:hAnsi="仿宋_GB2312" w:eastAsia="仿宋_GB2312" w:cs="仿宋"/>
          <w:color w:val="auto"/>
          <w:sz w:val="32"/>
          <w:szCs w:val="32"/>
          <w:highlight w:val="none"/>
          <w:shd w:val="clear" w:color="auto" w:fill="auto"/>
          <w:lang w:eastAsia="zh-CN"/>
        </w:rPr>
        <w:t>、</w:t>
      </w:r>
      <w:r>
        <w:rPr>
          <w:rFonts w:hint="eastAsia" w:ascii="仿宋_GB2312" w:hAnsi="仿宋_GB2312" w:eastAsia="仿宋_GB2312" w:cs="仿宋"/>
          <w:color w:val="auto"/>
          <w:sz w:val="32"/>
          <w:szCs w:val="32"/>
          <w:highlight w:val="none"/>
          <w:shd w:val="clear" w:color="auto" w:fill="auto"/>
        </w:rPr>
        <w:t>退出</w:t>
      </w:r>
      <w:r>
        <w:rPr>
          <w:rFonts w:hint="eastAsia" w:ascii="仿宋_GB2312" w:hAnsi="仿宋_GB2312" w:eastAsia="仿宋_GB2312" w:cs="仿宋"/>
          <w:color w:val="auto"/>
          <w:sz w:val="32"/>
          <w:szCs w:val="32"/>
          <w:highlight w:val="none"/>
          <w:shd w:val="clear" w:color="auto" w:fill="auto"/>
          <w:lang w:eastAsia="zh-CN"/>
        </w:rPr>
        <w:t>和季审等</w:t>
      </w:r>
      <w:r>
        <w:rPr>
          <w:rFonts w:hint="eastAsia" w:ascii="仿宋_GB2312" w:hAnsi="仿宋_GB2312" w:eastAsia="仿宋_GB2312" w:cs="仿宋"/>
          <w:color w:val="auto"/>
          <w:sz w:val="32"/>
          <w:szCs w:val="32"/>
          <w:highlight w:val="none"/>
          <w:shd w:val="clear" w:color="auto" w:fill="auto"/>
        </w:rPr>
        <w:t>情况，畅通投诉举报渠道，主动接受社会监督，确保</w:t>
      </w:r>
      <w:r>
        <w:rPr>
          <w:rFonts w:hint="eastAsia" w:ascii="仿宋_GB2312" w:hAnsi="仿宋_GB2312" w:eastAsia="仿宋_GB2312" w:cs="仿宋"/>
          <w:color w:val="auto"/>
          <w:sz w:val="32"/>
          <w:szCs w:val="32"/>
          <w:highlight w:val="none"/>
          <w:shd w:val="clear" w:color="auto" w:fill="auto"/>
          <w:lang w:eastAsia="zh-CN"/>
        </w:rPr>
        <w:t>住房保障</w:t>
      </w:r>
      <w:r>
        <w:rPr>
          <w:rFonts w:hint="eastAsia" w:ascii="仿宋_GB2312" w:hAnsi="仿宋_GB2312" w:eastAsia="仿宋_GB2312" w:cs="仿宋"/>
          <w:color w:val="auto"/>
          <w:sz w:val="32"/>
          <w:szCs w:val="32"/>
          <w:highlight w:val="none"/>
          <w:shd w:val="clear" w:color="auto" w:fill="auto"/>
        </w:rPr>
        <w:t>租赁补贴发放的公平、公开、公正。</w:t>
      </w:r>
    </w:p>
    <w:p>
      <w:pPr>
        <w:spacing w:line="560" w:lineRule="exact"/>
        <w:ind w:firstLine="640" w:firstLineChars="200"/>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第二十七条</w:t>
      </w:r>
      <w:r>
        <w:rPr>
          <w:rFonts w:hint="eastAsia" w:ascii="黑体" w:hAnsi="黑体" w:eastAsia="黑体" w:cs="黑体"/>
          <w:snapToGrid w:val="0"/>
          <w:color w:val="auto"/>
          <w:sz w:val="32"/>
          <w:szCs w:val="32"/>
          <w:highlight w:val="none"/>
          <w:shd w:val="clear" w:color="auto" w:fill="auto"/>
          <w:lang w:val="en-US" w:eastAsia="zh-CN"/>
        </w:rPr>
        <w:t xml:space="preserve"> </w:t>
      </w:r>
      <w:r>
        <w:rPr>
          <w:rFonts w:hint="eastAsia" w:ascii="仿宋_GB2312" w:hAnsi="仿宋_GB2312" w:eastAsia="仿宋_GB2312" w:cs="仿宋_GB2312"/>
          <w:snapToGrid/>
          <w:color w:val="auto"/>
          <w:sz w:val="32"/>
          <w:szCs w:val="32"/>
          <w:highlight w:val="none"/>
          <w:shd w:val="clear" w:color="auto" w:fill="auto"/>
          <w:lang w:val="en-US" w:eastAsia="zh-CN"/>
        </w:rPr>
        <w:t>建立完善的退出机制，</w:t>
      </w:r>
      <w:r>
        <w:rPr>
          <w:rFonts w:hint="eastAsia" w:ascii="仿宋_GB2312" w:hAnsi="仿宋_GB2312" w:eastAsia="仿宋_GB2312" w:cs="仿宋_GB2312"/>
          <w:b w:val="0"/>
          <w:bCs w:val="0"/>
          <w:color w:val="auto"/>
          <w:sz w:val="32"/>
          <w:szCs w:val="32"/>
          <w:highlight w:val="none"/>
          <w:shd w:val="clear" w:color="auto" w:fill="auto"/>
          <w:lang w:val="en-US" w:eastAsia="zh-CN"/>
        </w:rPr>
        <w:t>住房保障租赁补贴退出情况定期在南海区人民政府网站进行公示。对于因房产、车辆、工商、社保、婚姻、租赁情况等变化不再符合保障条件的，取消其住房保障租赁补贴申领资格。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黑体" w:hAnsi="黑体" w:eastAsia="黑体" w:cs="黑体"/>
          <w:snapToGrid w:val="0"/>
          <w:color w:val="auto"/>
          <w:sz w:val="32"/>
          <w:szCs w:val="32"/>
          <w:highlight w:val="none"/>
          <w:shd w:val="clear" w:color="auto" w:fill="auto"/>
          <w:lang w:eastAsia="zh-CN"/>
        </w:rPr>
        <w:t>第二十八条</w:t>
      </w:r>
      <w:r>
        <w:rPr>
          <w:rFonts w:hint="eastAsia" w:ascii="黑体" w:hAnsi="黑体" w:eastAsia="黑体" w:cs="黑体"/>
          <w:snapToGrid w:val="0"/>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rPr>
        <w:t>镇（街道）</w:t>
      </w:r>
      <w:r>
        <w:rPr>
          <w:rFonts w:hint="eastAsia" w:ascii="仿宋_GB2312" w:hAnsi="仿宋_GB2312" w:eastAsia="仿宋_GB2312" w:cs="仿宋_GB2312"/>
          <w:color w:val="auto"/>
          <w:sz w:val="32"/>
          <w:szCs w:val="32"/>
          <w:highlight w:val="none"/>
          <w:shd w:val="clear" w:color="auto" w:fill="auto"/>
          <w:lang w:eastAsia="zh-CN"/>
        </w:rPr>
        <w:t>住房保障管理部门</w:t>
      </w:r>
      <w:r>
        <w:rPr>
          <w:rFonts w:hint="eastAsia" w:ascii="仿宋_GB2312" w:hAnsi="仿宋_GB2312" w:eastAsia="仿宋_GB2312" w:cs="仿宋_GB2312"/>
          <w:color w:val="auto"/>
          <w:sz w:val="32"/>
          <w:szCs w:val="32"/>
          <w:highlight w:val="none"/>
          <w:shd w:val="clear" w:color="auto" w:fill="auto"/>
        </w:rPr>
        <w:t>按照属地管理、“一户一档”的原则，</w:t>
      </w:r>
      <w:r>
        <w:rPr>
          <w:rFonts w:hint="eastAsia" w:ascii="仿宋_GB2312" w:hAnsi="仿宋_GB2312" w:eastAsia="仿宋_GB2312" w:cs="仿宋_GB2312"/>
          <w:color w:val="auto"/>
          <w:sz w:val="32"/>
          <w:szCs w:val="32"/>
          <w:highlight w:val="none"/>
          <w:shd w:val="clear" w:color="auto" w:fill="auto"/>
          <w:lang w:val="en-US" w:eastAsia="zh-CN"/>
        </w:rPr>
        <w:t>对</w:t>
      </w:r>
      <w:r>
        <w:rPr>
          <w:rFonts w:hint="eastAsia" w:ascii="宋体" w:hAnsi="宋体" w:eastAsia="仿宋_GB2312" w:cs="仿宋_GB2312"/>
          <w:color w:val="auto"/>
          <w:sz w:val="32"/>
          <w:szCs w:val="32"/>
          <w:highlight w:val="none"/>
          <w:shd w:val="clear" w:color="auto" w:fill="auto"/>
        </w:rPr>
        <w:t>申请人的</w:t>
      </w:r>
      <w:r>
        <w:rPr>
          <w:rFonts w:hint="eastAsia" w:ascii="宋体" w:hAnsi="宋体" w:eastAsia="仿宋_GB2312" w:cs="仿宋_GB2312"/>
          <w:color w:val="auto"/>
          <w:sz w:val="32"/>
          <w:szCs w:val="32"/>
          <w:highlight w:val="none"/>
          <w:shd w:val="clear" w:color="auto" w:fill="auto"/>
          <w:lang w:eastAsia="zh-CN"/>
        </w:rPr>
        <w:t>申请、审核</w:t>
      </w:r>
      <w:r>
        <w:rPr>
          <w:rFonts w:hint="eastAsia" w:ascii="仿宋_GB2312" w:hAnsi="仿宋_GB2312" w:eastAsia="仿宋_GB2312" w:cs="仿宋"/>
          <w:color w:val="auto"/>
          <w:sz w:val="32"/>
          <w:szCs w:val="32"/>
          <w:highlight w:val="none"/>
          <w:shd w:val="clear" w:color="auto" w:fill="auto"/>
        </w:rPr>
        <w:t>、签订</w:t>
      </w:r>
      <w:r>
        <w:rPr>
          <w:rFonts w:hint="eastAsia" w:ascii="仿宋_GB2312" w:hAnsi="仿宋_GB2312" w:eastAsia="仿宋_GB2312" w:cs="仿宋"/>
          <w:color w:val="auto"/>
          <w:sz w:val="32"/>
          <w:szCs w:val="32"/>
          <w:highlight w:val="none"/>
          <w:shd w:val="clear" w:color="auto" w:fill="auto"/>
          <w:lang w:eastAsia="zh-CN"/>
        </w:rPr>
        <w:t>住房保障</w:t>
      </w:r>
      <w:r>
        <w:rPr>
          <w:rFonts w:hint="eastAsia" w:ascii="仿宋_GB2312" w:hAnsi="仿宋_GB2312" w:eastAsia="仿宋_GB2312" w:cs="仿宋"/>
          <w:color w:val="auto"/>
          <w:sz w:val="32"/>
          <w:szCs w:val="32"/>
          <w:highlight w:val="none"/>
          <w:shd w:val="clear" w:color="auto" w:fill="auto"/>
        </w:rPr>
        <w:t>补贴协议</w:t>
      </w:r>
      <w:r>
        <w:rPr>
          <w:rFonts w:hint="eastAsia" w:ascii="仿宋_GB2312" w:hAnsi="仿宋_GB2312" w:eastAsia="仿宋_GB2312" w:cs="仿宋"/>
          <w:color w:val="auto"/>
          <w:sz w:val="32"/>
          <w:szCs w:val="32"/>
          <w:highlight w:val="none"/>
          <w:shd w:val="clear" w:color="auto" w:fill="auto"/>
          <w:lang w:eastAsia="zh-CN"/>
        </w:rPr>
        <w:t>、住房租赁发票、条件变更等</w:t>
      </w:r>
      <w:r>
        <w:rPr>
          <w:rFonts w:hint="eastAsia" w:ascii="宋体" w:hAnsi="宋体" w:eastAsia="仿宋_GB2312" w:cs="仿宋_GB2312"/>
          <w:color w:val="auto"/>
          <w:sz w:val="32"/>
          <w:szCs w:val="32"/>
          <w:highlight w:val="none"/>
          <w:shd w:val="clear" w:color="auto" w:fill="auto"/>
        </w:rPr>
        <w:t>资料进行收集整理、装订归档</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整理归档时</w:t>
      </w:r>
      <w:r>
        <w:rPr>
          <w:rFonts w:hint="eastAsia" w:ascii="仿宋_GB2312" w:hAnsi="仿宋_GB2312" w:eastAsia="仿宋_GB2312" w:cs="仿宋_GB2312"/>
          <w:color w:val="auto"/>
          <w:sz w:val="32"/>
          <w:szCs w:val="32"/>
          <w:highlight w:val="none"/>
          <w:shd w:val="clear" w:color="auto" w:fill="auto"/>
        </w:rPr>
        <w:t>，应同</w:t>
      </w:r>
      <w:r>
        <w:rPr>
          <w:rFonts w:hint="eastAsia" w:ascii="仿宋_GB2312" w:hAnsi="仿宋_GB2312" w:eastAsia="仿宋_GB2312" w:cs="仿宋_GB2312"/>
          <w:color w:val="auto"/>
          <w:sz w:val="32"/>
          <w:szCs w:val="32"/>
          <w:highlight w:val="none"/>
          <w:shd w:val="clear" w:color="auto" w:fill="auto"/>
          <w:lang w:eastAsia="zh-CN"/>
        </w:rPr>
        <w:t>步在</w:t>
      </w:r>
      <w:r>
        <w:rPr>
          <w:rFonts w:hint="eastAsia" w:ascii="仿宋_GB2312" w:hAnsi="仿宋_GB2312" w:eastAsia="仿宋_GB2312" w:cs="仿宋_GB2312"/>
          <w:color w:val="auto"/>
          <w:sz w:val="32"/>
          <w:szCs w:val="32"/>
          <w:highlight w:val="none"/>
          <w:shd w:val="clear" w:color="auto" w:fill="auto"/>
        </w:rPr>
        <w:t>佛山市住房保障管理系统</w:t>
      </w:r>
      <w:r>
        <w:rPr>
          <w:rFonts w:hint="eastAsia" w:ascii="仿宋_GB2312" w:hAnsi="仿宋_GB2312" w:eastAsia="仿宋_GB2312" w:cs="仿宋_GB2312"/>
          <w:color w:val="auto"/>
          <w:sz w:val="32"/>
          <w:szCs w:val="32"/>
          <w:highlight w:val="none"/>
          <w:shd w:val="clear" w:color="auto" w:fill="auto"/>
          <w:lang w:eastAsia="zh-CN"/>
        </w:rPr>
        <w:t>中进行相应归档操作</w:t>
      </w:r>
      <w:r>
        <w:rPr>
          <w:rFonts w:hint="eastAsia" w:ascii="仿宋_GB2312" w:hAnsi="仿宋_GB2312" w:eastAsia="仿宋_GB2312" w:cs="仿宋_GB2312"/>
          <w:color w:val="auto"/>
          <w:sz w:val="32"/>
          <w:szCs w:val="32"/>
          <w:highlight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ascii="仿宋_GB2312" w:hAnsi="宋体" w:eastAsia="仿宋_GB2312" w:cs="仿宋_GB2312"/>
          <w:b w:val="0"/>
          <w:i w:val="0"/>
          <w:color w:val="auto"/>
          <w:sz w:val="32"/>
          <w:szCs w:val="32"/>
          <w:highlight w:val="none"/>
          <w:shd w:val="clear" w:color="auto" w:fill="auto"/>
        </w:rPr>
        <w:t>住房保障档案管理工作按照国家住房和城乡建设部《住房保障档案管理办法》《关于佛山市南海区保障性住房档案管理制度的补充通知》有关规定执行。</w:t>
      </w:r>
      <w:r>
        <w:rPr>
          <w:rFonts w:ascii="宋体" w:hAnsi="宋体" w:eastAsia="宋体" w:cs="宋体"/>
          <w:color w:val="auto"/>
          <w:sz w:val="24"/>
          <w:szCs w:val="24"/>
          <w:highlight w:val="none"/>
          <w:shd w:val="clear" w:color="auto" w:fill="auto"/>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宋体" w:hAnsi="宋体" w:eastAsia="仿宋_GB2312" w:cs="仿宋_GB2312"/>
          <w:color w:val="auto"/>
          <w:sz w:val="32"/>
          <w:szCs w:val="32"/>
          <w:highlight w:val="none"/>
          <w:shd w:val="clear" w:color="auto" w:fill="auto"/>
        </w:rPr>
      </w:pPr>
      <w:r>
        <w:rPr>
          <w:rFonts w:hint="eastAsia" w:ascii="黑体" w:hAnsi="黑体" w:eastAsia="黑体" w:cs="黑体"/>
          <w:snapToGrid w:val="0"/>
          <w:color w:val="auto"/>
          <w:sz w:val="32"/>
          <w:szCs w:val="32"/>
          <w:highlight w:val="none"/>
          <w:shd w:val="clear" w:color="auto" w:fill="auto"/>
          <w:lang w:eastAsia="zh-CN"/>
        </w:rPr>
        <w:t>第二十九条</w:t>
      </w:r>
      <w:r>
        <w:rPr>
          <w:rFonts w:hint="eastAsia" w:ascii="黑体" w:hAnsi="黑体" w:eastAsia="黑体" w:cs="黑体"/>
          <w:snapToGrid w:val="0"/>
          <w:color w:val="auto"/>
          <w:sz w:val="32"/>
          <w:szCs w:val="32"/>
          <w:highlight w:val="none"/>
          <w:shd w:val="clear" w:color="auto" w:fill="auto"/>
          <w:lang w:val="en-US" w:eastAsia="zh-CN"/>
        </w:rPr>
        <w:t xml:space="preserve"> </w:t>
      </w:r>
      <w:r>
        <w:rPr>
          <w:rFonts w:hint="eastAsia" w:ascii="宋体" w:hAnsi="宋体" w:eastAsia="仿宋_GB2312" w:cs="仿宋_GB2312"/>
          <w:color w:val="auto"/>
          <w:sz w:val="32"/>
          <w:szCs w:val="32"/>
          <w:highlight w:val="none"/>
          <w:shd w:val="clear" w:color="auto" w:fill="auto"/>
        </w:rPr>
        <w:t>区</w:t>
      </w:r>
      <w:r>
        <w:rPr>
          <w:rFonts w:hint="eastAsia" w:ascii="宋体" w:hAnsi="宋体" w:eastAsia="仿宋_GB2312" w:cs="仿宋_GB2312"/>
          <w:color w:val="auto"/>
          <w:sz w:val="32"/>
          <w:szCs w:val="32"/>
          <w:highlight w:val="none"/>
          <w:shd w:val="clear" w:color="auto" w:fill="auto"/>
          <w:lang w:eastAsia="zh-CN"/>
        </w:rPr>
        <w:t>、镇（街道）</w:t>
      </w:r>
      <w:r>
        <w:rPr>
          <w:rFonts w:hint="eastAsia" w:ascii="宋体" w:hAnsi="宋体" w:eastAsia="仿宋_GB2312" w:cs="仿宋_GB2312"/>
          <w:color w:val="auto"/>
          <w:sz w:val="32"/>
          <w:szCs w:val="32"/>
          <w:highlight w:val="none"/>
          <w:shd w:val="clear" w:color="auto" w:fill="auto"/>
        </w:rPr>
        <w:t>住房保障管理部门应当公布监督举报电话，受理涉及</w:t>
      </w:r>
      <w:r>
        <w:rPr>
          <w:rFonts w:hint="eastAsia" w:ascii="宋体" w:hAnsi="宋体" w:eastAsia="仿宋_GB2312" w:cs="仿宋_GB2312"/>
          <w:color w:val="auto"/>
          <w:sz w:val="32"/>
          <w:szCs w:val="32"/>
          <w:highlight w:val="none"/>
          <w:shd w:val="clear" w:color="auto" w:fill="auto"/>
          <w:lang w:eastAsia="zh-CN"/>
        </w:rPr>
        <w:t>住房保障租赁补贴</w:t>
      </w:r>
      <w:r>
        <w:rPr>
          <w:rFonts w:hint="eastAsia" w:ascii="宋体" w:hAnsi="宋体" w:eastAsia="仿宋_GB2312" w:cs="仿宋_GB2312"/>
          <w:color w:val="auto"/>
          <w:sz w:val="32"/>
          <w:szCs w:val="32"/>
          <w:highlight w:val="none"/>
          <w:shd w:val="clear" w:color="auto" w:fill="auto"/>
        </w:rPr>
        <w:t>工作的举报投诉，并按规定及时予以核实、处理、反馈，同时加强事前、事中、事后全过程监管,构建以信用为基础的新型监管机制。</w:t>
      </w:r>
    </w:p>
    <w:p>
      <w:pPr>
        <w:pStyle w:val="26"/>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outlineLvl w:val="9"/>
        <w:rPr>
          <w:rFonts w:hint="eastAsia" w:ascii="仿宋_GB2312" w:hAnsi="仿宋_GB2312" w:eastAsia="仿宋_GB2312" w:cs="仿宋"/>
          <w:color w:val="auto"/>
          <w:sz w:val="32"/>
          <w:szCs w:val="32"/>
          <w:highlight w:val="none"/>
          <w:shd w:val="clear" w:color="auto" w:fill="auto"/>
        </w:rPr>
      </w:pPr>
      <w:r>
        <w:rPr>
          <w:rFonts w:hint="eastAsia" w:ascii="黑体" w:hAnsi="黑体" w:eastAsia="黑体" w:cs="黑体"/>
          <w:snapToGrid w:val="0"/>
          <w:color w:val="auto"/>
          <w:sz w:val="32"/>
          <w:szCs w:val="32"/>
          <w:highlight w:val="none"/>
          <w:shd w:val="clear" w:color="auto" w:fill="auto"/>
          <w:lang w:eastAsia="zh-CN"/>
        </w:rPr>
        <w:t>第三十条</w:t>
      </w:r>
      <w:r>
        <w:rPr>
          <w:rFonts w:hint="eastAsia" w:ascii="黑体" w:hAnsi="黑体" w:eastAsia="黑体" w:cs="黑体"/>
          <w:snapToGrid w:val="0"/>
          <w:color w:val="auto"/>
          <w:sz w:val="32"/>
          <w:szCs w:val="32"/>
          <w:highlight w:val="none"/>
          <w:shd w:val="clear" w:color="auto" w:fill="auto"/>
          <w:lang w:val="en-US" w:eastAsia="zh-CN"/>
        </w:rPr>
        <w:t xml:space="preserve"> </w:t>
      </w:r>
      <w:r>
        <w:rPr>
          <w:rFonts w:hint="eastAsia" w:ascii="仿宋_GB2312" w:hAnsi="仿宋_GB2312" w:eastAsia="仿宋_GB2312" w:cs="仿宋"/>
          <w:color w:val="auto"/>
          <w:sz w:val="32"/>
          <w:szCs w:val="32"/>
          <w:highlight w:val="none"/>
          <w:shd w:val="clear" w:color="auto" w:fill="auto"/>
          <w:lang w:val="en-US" w:eastAsia="zh-CN"/>
        </w:rPr>
        <w:t>申请人</w:t>
      </w:r>
      <w:r>
        <w:rPr>
          <w:rFonts w:hint="eastAsia" w:ascii="仿宋_GB2312" w:hAnsi="仿宋_GB2312" w:eastAsia="仿宋_GB2312" w:cs="仿宋"/>
          <w:color w:val="auto"/>
          <w:sz w:val="32"/>
          <w:szCs w:val="32"/>
          <w:highlight w:val="none"/>
          <w:shd w:val="clear" w:color="auto" w:fill="auto"/>
        </w:rPr>
        <w:t>弄虚作假</w:t>
      </w:r>
      <w:r>
        <w:rPr>
          <w:rFonts w:hint="eastAsia" w:ascii="仿宋_GB2312" w:hAnsi="仿宋_GB2312" w:eastAsia="仿宋_GB2312" w:cs="仿宋"/>
          <w:color w:val="auto"/>
          <w:sz w:val="32"/>
          <w:szCs w:val="32"/>
          <w:highlight w:val="none"/>
          <w:shd w:val="clear" w:color="auto" w:fill="auto"/>
          <w:lang w:eastAsia="zh-CN"/>
        </w:rPr>
        <w:t>、</w:t>
      </w:r>
      <w:r>
        <w:rPr>
          <w:rFonts w:hint="eastAsia" w:ascii="仿宋_GB2312" w:hAnsi="仿宋_GB2312" w:eastAsia="仿宋_GB2312" w:cs="仿宋"/>
          <w:color w:val="auto"/>
          <w:sz w:val="32"/>
          <w:szCs w:val="32"/>
          <w:highlight w:val="none"/>
          <w:shd w:val="clear" w:color="auto" w:fill="auto"/>
        </w:rPr>
        <w:t>隐瞒家庭情况</w:t>
      </w:r>
      <w:r>
        <w:rPr>
          <w:rFonts w:hint="eastAsia" w:ascii="仿宋_GB2312" w:hAnsi="仿宋_GB2312" w:eastAsia="仿宋_GB2312" w:cs="仿宋"/>
          <w:color w:val="auto"/>
          <w:sz w:val="32"/>
          <w:szCs w:val="32"/>
          <w:highlight w:val="none"/>
          <w:shd w:val="clear" w:color="auto" w:fill="auto"/>
          <w:lang w:eastAsia="zh-CN"/>
        </w:rPr>
        <w:t>、</w:t>
      </w:r>
      <w:r>
        <w:rPr>
          <w:rFonts w:hint="eastAsia" w:ascii="仿宋_GB2312" w:hAnsi="仿宋_GB2312" w:eastAsia="仿宋_GB2312" w:cs="仿宋"/>
          <w:color w:val="auto"/>
          <w:sz w:val="32"/>
          <w:szCs w:val="32"/>
          <w:highlight w:val="none"/>
          <w:shd w:val="clear" w:color="auto" w:fill="auto"/>
        </w:rPr>
        <w:t>伪造相关材料</w:t>
      </w:r>
      <w:r>
        <w:rPr>
          <w:rFonts w:hint="eastAsia" w:ascii="仿宋_GB2312" w:hAnsi="仿宋_GB2312" w:eastAsia="仿宋_GB2312" w:cs="仿宋"/>
          <w:color w:val="auto"/>
          <w:sz w:val="32"/>
          <w:szCs w:val="32"/>
          <w:highlight w:val="none"/>
          <w:shd w:val="clear" w:color="auto" w:fill="auto"/>
          <w:lang w:val="en-US" w:eastAsia="zh-CN"/>
        </w:rPr>
        <w:t>或采取其他不正当手段</w:t>
      </w:r>
      <w:r>
        <w:rPr>
          <w:rFonts w:hint="eastAsia" w:ascii="仿宋_GB2312" w:hAnsi="仿宋_GB2312" w:eastAsia="仿宋_GB2312" w:cs="仿宋"/>
          <w:color w:val="auto"/>
          <w:sz w:val="32"/>
          <w:szCs w:val="32"/>
          <w:highlight w:val="none"/>
          <w:shd w:val="clear" w:color="auto" w:fill="auto"/>
        </w:rPr>
        <w:t>骗取租赁补贴的，或者家庭情况发生变化不再符合保障条件但未及时申报的，一经发现查实，区住房保障主管部门应当立即取消其保障资格，按照《广东省城镇住房保障办法》</w:t>
      </w:r>
      <w:r>
        <w:rPr>
          <w:rFonts w:hint="eastAsia" w:ascii="仿宋_GB2312" w:hAnsi="仿宋_GB2312" w:eastAsia="仿宋_GB2312" w:cs="仿宋"/>
          <w:color w:val="auto"/>
          <w:sz w:val="32"/>
          <w:szCs w:val="32"/>
          <w:highlight w:val="none"/>
          <w:shd w:val="clear" w:color="auto" w:fill="auto"/>
          <w:lang w:val="en-US" w:eastAsia="zh-CN"/>
        </w:rPr>
        <w:t>等</w:t>
      </w:r>
      <w:r>
        <w:rPr>
          <w:rFonts w:hint="eastAsia" w:ascii="仿宋_GB2312" w:hAnsi="仿宋_GB2312" w:eastAsia="仿宋_GB2312" w:cs="仿宋"/>
          <w:color w:val="auto"/>
          <w:sz w:val="32"/>
          <w:szCs w:val="32"/>
          <w:highlight w:val="none"/>
          <w:shd w:val="clear" w:color="auto" w:fill="auto"/>
          <w:lang w:val="en-US" w:eastAsia="zh-Hans"/>
        </w:rPr>
        <w:t>相关</w:t>
      </w:r>
      <w:r>
        <w:rPr>
          <w:rFonts w:hint="eastAsia" w:ascii="仿宋_GB2312" w:hAnsi="仿宋_GB2312" w:eastAsia="仿宋_GB2312" w:cs="仿宋"/>
          <w:color w:val="auto"/>
          <w:sz w:val="32"/>
          <w:szCs w:val="32"/>
          <w:highlight w:val="none"/>
          <w:shd w:val="clear" w:color="auto" w:fill="auto"/>
        </w:rPr>
        <w:t>规定处理，并</w:t>
      </w:r>
      <w:r>
        <w:rPr>
          <w:rFonts w:hint="eastAsia" w:ascii="仿宋_GB2312" w:hAnsi="仿宋_GB2312" w:eastAsia="仿宋_GB2312" w:cs="仿宋"/>
          <w:color w:val="auto"/>
          <w:sz w:val="32"/>
          <w:szCs w:val="32"/>
          <w:highlight w:val="none"/>
          <w:shd w:val="clear" w:color="auto" w:fill="auto"/>
          <w:lang w:val="en-US" w:eastAsia="zh-Hans"/>
        </w:rPr>
        <w:t>将</w:t>
      </w:r>
      <w:r>
        <w:rPr>
          <w:rFonts w:hint="eastAsia" w:ascii="仿宋_GB2312" w:hAnsi="仿宋_GB2312" w:eastAsia="仿宋_GB2312" w:cs="仿宋"/>
          <w:color w:val="auto"/>
          <w:sz w:val="32"/>
          <w:szCs w:val="32"/>
          <w:highlight w:val="none"/>
          <w:shd w:val="clear" w:color="auto" w:fill="auto"/>
          <w:lang w:val="en-US" w:eastAsia="zh-CN"/>
        </w:rPr>
        <w:t>其</w:t>
      </w:r>
      <w:r>
        <w:rPr>
          <w:rFonts w:hint="eastAsia" w:ascii="仿宋_GB2312" w:hAnsi="仿宋_GB2312" w:eastAsia="仿宋_GB2312" w:cs="仿宋"/>
          <w:color w:val="auto"/>
          <w:sz w:val="32"/>
          <w:szCs w:val="32"/>
          <w:highlight w:val="none"/>
          <w:shd w:val="clear" w:color="auto" w:fill="auto"/>
          <w:lang w:val="en-US" w:eastAsia="zh-Hans"/>
        </w:rPr>
        <w:t>不诚信</w:t>
      </w:r>
      <w:r>
        <w:rPr>
          <w:rFonts w:hint="eastAsia" w:ascii="仿宋_GB2312" w:hAnsi="仿宋_GB2312" w:eastAsia="仿宋_GB2312" w:cs="仿宋"/>
          <w:color w:val="auto"/>
          <w:sz w:val="32"/>
          <w:szCs w:val="32"/>
          <w:highlight w:val="none"/>
          <w:shd w:val="clear" w:color="auto" w:fill="auto"/>
          <w:lang w:val="en-US" w:eastAsia="zh-CN"/>
        </w:rPr>
        <w:t>行为</w:t>
      </w:r>
      <w:r>
        <w:rPr>
          <w:rFonts w:hint="eastAsia" w:ascii="仿宋_GB2312" w:hAnsi="仿宋_GB2312" w:eastAsia="仿宋_GB2312" w:cs="仿宋"/>
          <w:color w:val="auto"/>
          <w:sz w:val="32"/>
          <w:szCs w:val="32"/>
          <w:highlight w:val="none"/>
          <w:shd w:val="clear" w:color="auto" w:fill="auto"/>
          <w:lang w:val="en-US" w:eastAsia="zh-Hans"/>
        </w:rPr>
        <w:t>记录</w:t>
      </w:r>
      <w:r>
        <w:rPr>
          <w:rFonts w:hint="eastAsia" w:ascii="仿宋_GB2312" w:hAnsi="仿宋_GB2312" w:eastAsia="仿宋_GB2312" w:cs="仿宋"/>
          <w:color w:val="auto"/>
          <w:sz w:val="32"/>
          <w:szCs w:val="32"/>
          <w:highlight w:val="none"/>
          <w:shd w:val="clear" w:color="auto" w:fill="auto"/>
        </w:rPr>
        <w:t>记</w:t>
      </w:r>
      <w:r>
        <w:rPr>
          <w:rFonts w:hint="eastAsia" w:ascii="仿宋_GB2312" w:hAnsi="仿宋_GB2312" w:eastAsia="仿宋_GB2312" w:cs="仿宋"/>
          <w:color w:val="auto"/>
          <w:sz w:val="32"/>
          <w:szCs w:val="28"/>
          <w:highlight w:val="none"/>
          <w:shd w:val="clear" w:color="auto" w:fill="auto"/>
          <w:lang w:eastAsia="zh-CN"/>
        </w:rPr>
        <w:t>入信用信息档案</w:t>
      </w:r>
      <w:r>
        <w:rPr>
          <w:rFonts w:hint="eastAsia" w:ascii="仿宋_GB2312" w:hAnsi="仿宋_GB2312" w:eastAsia="仿宋_GB2312" w:cs="仿宋"/>
          <w:color w:val="auto"/>
          <w:sz w:val="32"/>
          <w:szCs w:val="28"/>
          <w:highlight w:val="none"/>
          <w:shd w:val="clear" w:color="auto" w:fill="auto"/>
          <w:lang w:val="en-US" w:eastAsia="zh-CN"/>
        </w:rPr>
        <w:t>和共享至市公共信用信息管理系统</w:t>
      </w:r>
      <w:r>
        <w:rPr>
          <w:rFonts w:hint="eastAsia" w:ascii="仿宋_GB2312" w:hAnsi="仿宋_GB2312" w:eastAsia="仿宋_GB2312" w:cs="仿宋"/>
          <w:color w:val="auto"/>
          <w:sz w:val="32"/>
          <w:szCs w:val="32"/>
          <w:highlight w:val="none"/>
          <w:shd w:val="clear" w:color="auto" w:fill="auto"/>
          <w:lang w:eastAsia="zh-CN"/>
        </w:rPr>
        <w:t>；</w:t>
      </w:r>
      <w:r>
        <w:rPr>
          <w:rFonts w:hint="eastAsia" w:ascii="仿宋_GB2312" w:hAnsi="仿宋_GB2312" w:eastAsia="仿宋_GB2312" w:cs="仿宋"/>
          <w:color w:val="auto"/>
          <w:sz w:val="32"/>
          <w:szCs w:val="32"/>
          <w:highlight w:val="none"/>
          <w:shd w:val="clear" w:color="auto" w:fill="auto"/>
          <w:lang w:val="en-US" w:eastAsia="zh-CN"/>
        </w:rPr>
        <w:t>情节严重，涉嫌犯罪的，依法移送司法机关处理。</w:t>
      </w:r>
    </w:p>
    <w:p>
      <w:pPr>
        <w:pStyle w:val="26"/>
        <w:spacing w:before="0" w:beforeLines="0" w:beforeAutospacing="0" w:after="0" w:afterLines="0" w:afterAutospacing="0" w:line="540" w:lineRule="exact"/>
        <w:ind w:firstLine="640"/>
        <w:jc w:val="both"/>
        <w:outlineLvl w:val="9"/>
        <w:rPr>
          <w:rFonts w:hint="eastAsia" w:ascii="仿宋_GB2312" w:hAnsi="仿宋_GB2312" w:eastAsia="仿宋_GB2312" w:cs="仿宋"/>
          <w:color w:val="auto"/>
          <w:sz w:val="32"/>
          <w:szCs w:val="32"/>
          <w:highlight w:val="none"/>
          <w:shd w:val="clear" w:color="auto" w:fill="auto"/>
        </w:rPr>
      </w:pPr>
      <w:r>
        <w:rPr>
          <w:rStyle w:val="22"/>
          <w:rFonts w:hint="eastAsia" w:ascii="黑体" w:hAnsi="黑体" w:eastAsia="黑体" w:cs="仿宋"/>
          <w:b w:val="0"/>
          <w:bCs/>
          <w:color w:val="auto"/>
          <w:sz w:val="32"/>
          <w:szCs w:val="32"/>
          <w:highlight w:val="none"/>
          <w:shd w:val="clear" w:color="auto" w:fill="auto"/>
        </w:rPr>
        <w:t>第</w:t>
      </w:r>
      <w:r>
        <w:rPr>
          <w:rStyle w:val="22"/>
          <w:rFonts w:hint="eastAsia" w:ascii="黑体" w:hAnsi="黑体" w:eastAsia="黑体" w:cs="仿宋"/>
          <w:b w:val="0"/>
          <w:bCs/>
          <w:color w:val="auto"/>
          <w:sz w:val="32"/>
          <w:szCs w:val="32"/>
          <w:highlight w:val="none"/>
          <w:shd w:val="clear" w:color="auto" w:fill="auto"/>
          <w:lang w:val="en-US" w:eastAsia="zh-CN"/>
        </w:rPr>
        <w:t>三十一</w:t>
      </w:r>
      <w:r>
        <w:rPr>
          <w:rStyle w:val="22"/>
          <w:rFonts w:hint="eastAsia" w:ascii="黑体" w:hAnsi="黑体" w:eastAsia="黑体" w:cs="仿宋"/>
          <w:b w:val="0"/>
          <w:bCs/>
          <w:color w:val="auto"/>
          <w:sz w:val="32"/>
          <w:szCs w:val="32"/>
          <w:highlight w:val="none"/>
          <w:shd w:val="clear" w:color="auto" w:fill="auto"/>
        </w:rPr>
        <w:t>条</w:t>
      </w:r>
      <w:r>
        <w:rPr>
          <w:rFonts w:hint="eastAsia" w:ascii="仿宋_GB2312" w:hAnsi="仿宋_GB2312" w:eastAsia="仿宋_GB2312" w:cs="仿宋"/>
          <w:color w:val="auto"/>
          <w:sz w:val="32"/>
          <w:szCs w:val="32"/>
          <w:highlight w:val="none"/>
          <w:shd w:val="clear" w:color="auto" w:fill="auto"/>
        </w:rPr>
        <w:t xml:space="preserve"> 各相关部门及其工作人员在工作过程中不履行法定职责，或者滥用职权、玩忽职守、徇私舞弊的，对直接负责的主管人员和其他直接责任人员依法给予处分；</w:t>
      </w:r>
      <w:r>
        <w:rPr>
          <w:rFonts w:hint="eastAsia" w:ascii="仿宋_GB2312" w:hAnsi="仿宋_GB2312" w:eastAsia="仿宋_GB2312" w:cs="仿宋"/>
          <w:color w:val="auto"/>
          <w:sz w:val="32"/>
          <w:szCs w:val="32"/>
          <w:highlight w:val="none"/>
          <w:shd w:val="clear" w:color="auto" w:fill="auto"/>
          <w:lang w:val="en-US" w:eastAsia="zh-CN"/>
        </w:rPr>
        <w:t>涉嫌犯罪的，依法移送司法机关处理</w:t>
      </w:r>
      <w:r>
        <w:rPr>
          <w:rFonts w:hint="eastAsia" w:ascii="仿宋_GB2312" w:hAnsi="仿宋_GB2312" w:eastAsia="仿宋_GB2312" w:cs="仿宋"/>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0" w:firstLineChars="1000"/>
        <w:textAlignment w:val="auto"/>
        <w:rPr>
          <w:rFonts w:hint="eastAsia" w:ascii="仿宋_GB2312" w:hAnsi="宋体" w:eastAsia="仿宋_GB2312" w:cs="仿宋_GB2312"/>
          <w:b w:val="0"/>
          <w:i w:val="0"/>
          <w:color w:val="auto"/>
          <w:sz w:val="32"/>
          <w:szCs w:val="32"/>
          <w:highlight w:val="none"/>
          <w:shd w:val="clear" w:color="auto" w:fill="auto"/>
          <w:lang w:eastAsia="zh-CN"/>
        </w:rPr>
      </w:pPr>
      <w:r>
        <w:rPr>
          <w:rFonts w:hint="eastAsia" w:ascii="黑体" w:hAnsi="黑体" w:eastAsia="黑体"/>
          <w:color w:val="auto"/>
          <w:sz w:val="32"/>
          <w:szCs w:val="32"/>
          <w:highlight w:val="none"/>
          <w:shd w:val="clear" w:color="auto" w:fill="auto"/>
          <w:lang w:eastAsia="zh-CN"/>
        </w:rPr>
        <w:t>第五章</w:t>
      </w:r>
      <w:r>
        <w:rPr>
          <w:rFonts w:hint="eastAsia" w:ascii="黑体" w:hAnsi="黑体" w:eastAsia="黑体"/>
          <w:color w:val="auto"/>
          <w:sz w:val="32"/>
          <w:szCs w:val="32"/>
          <w:highlight w:val="none"/>
          <w:shd w:val="clear" w:color="auto" w:fill="auto"/>
          <w:lang w:val="en-US" w:eastAsia="zh-CN"/>
        </w:rPr>
        <w:t xml:space="preserve">  </w:t>
      </w:r>
      <w:r>
        <w:rPr>
          <w:rFonts w:hint="eastAsia" w:ascii="黑体" w:hAnsi="黑体" w:eastAsia="黑体"/>
          <w:color w:val="auto"/>
          <w:sz w:val="32"/>
          <w:szCs w:val="32"/>
          <w:highlight w:val="none"/>
          <w:shd w:val="clear" w:color="auto" w:fill="auto"/>
          <w:lang w:eastAsia="zh-CN"/>
        </w:rPr>
        <w:t>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
          <w:color w:val="auto"/>
          <w:sz w:val="32"/>
          <w:szCs w:val="32"/>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第三十二条</w:t>
      </w:r>
      <w:r>
        <w:rPr>
          <w:rFonts w:hint="eastAsia" w:ascii="黑体" w:hAnsi="黑体" w:eastAsia="黑体" w:cs="黑体"/>
          <w:snapToGrid w:val="0"/>
          <w:color w:val="auto"/>
          <w:sz w:val="32"/>
          <w:szCs w:val="32"/>
          <w:highlight w:val="none"/>
          <w:shd w:val="clear" w:color="auto" w:fill="auto"/>
          <w:lang w:val="en-US" w:eastAsia="zh-CN"/>
        </w:rPr>
        <w:t xml:space="preserve"> </w:t>
      </w:r>
      <w:r>
        <w:rPr>
          <w:rFonts w:hint="eastAsia" w:ascii="仿宋_GB2312" w:hAnsi="仿宋_GB2312" w:eastAsia="仿宋_GB2312"/>
          <w:color w:val="auto"/>
          <w:sz w:val="32"/>
          <w:highlight w:val="none"/>
          <w:shd w:val="clear" w:color="auto" w:fill="auto"/>
          <w:lang w:val="en-US" w:eastAsia="zh-CN"/>
        </w:rPr>
        <w:t>本实施意见自×年×月×日起施行，有效期为3年。</w:t>
      </w:r>
      <w:r>
        <w:rPr>
          <w:rFonts w:hint="eastAsia" w:ascii="仿宋_GB2312" w:hAnsi="仿宋_GB2312" w:eastAsia="仿宋_GB2312" w:cs="仿宋_GB2312"/>
          <w:i w:val="0"/>
          <w:caps w:val="0"/>
          <w:color w:val="auto"/>
          <w:spacing w:val="0"/>
          <w:sz w:val="32"/>
          <w:szCs w:val="32"/>
          <w:highlight w:val="none"/>
          <w:u w:val="none"/>
          <w:shd w:val="clear" w:color="auto" w:fill="auto"/>
        </w:rPr>
        <w:t>实施期间,</w:t>
      </w:r>
      <w:r>
        <w:rPr>
          <w:rFonts w:hint="eastAsia" w:ascii="仿宋_GB2312" w:hAnsi="仿宋_GB2312" w:eastAsia="仿宋_GB2312" w:cs="仿宋_GB2312"/>
          <w:i w:val="0"/>
          <w:caps w:val="0"/>
          <w:color w:val="auto"/>
          <w:spacing w:val="0"/>
          <w:sz w:val="32"/>
          <w:szCs w:val="32"/>
          <w:highlight w:val="none"/>
          <w:u w:val="none"/>
          <w:shd w:val="clear" w:color="auto" w:fill="auto"/>
          <w:lang w:eastAsia="zh-CN"/>
        </w:rPr>
        <w:t>区住房城乡建设和水利局可</w:t>
      </w:r>
      <w:r>
        <w:rPr>
          <w:rFonts w:hint="eastAsia" w:ascii="仿宋_GB2312" w:hAnsi="仿宋_GB2312" w:eastAsia="仿宋_GB2312" w:cs="仿宋_GB2312"/>
          <w:i w:val="0"/>
          <w:caps w:val="0"/>
          <w:color w:val="auto"/>
          <w:spacing w:val="0"/>
          <w:sz w:val="32"/>
          <w:szCs w:val="32"/>
          <w:highlight w:val="none"/>
          <w:u w:val="none"/>
          <w:shd w:val="clear" w:color="auto" w:fill="auto"/>
        </w:rPr>
        <w:t>适时进行评估,及时调整优化政策</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，及时调整优化政策。</w:t>
      </w:r>
      <w:r>
        <w:rPr>
          <w:rFonts w:hint="eastAsia" w:ascii="仿宋_GB2312" w:hAnsi="宋体" w:eastAsia="仿宋_GB2312" w:cs="仿宋_GB2312"/>
          <w:b w:val="0"/>
          <w:i w:val="0"/>
          <w:color w:val="auto"/>
          <w:sz w:val="32"/>
          <w:szCs w:val="32"/>
          <w:highlight w:val="none"/>
          <w:shd w:val="clear" w:color="auto" w:fill="auto"/>
          <w:lang w:val="en-US" w:eastAsia="zh-CN"/>
        </w:rPr>
        <w:t>《佛山市南海区住房城乡建设和水利局关于印发&lt;佛山市南海区住房城乡建设和水利局住房保障租赁补贴方案&gt;的通知》（南建水〔2020〕72号）、《佛山市南海区住房城乡建设和水利局关于印发&lt;南海区城镇（农村）住房困难低保家庭租赁补贴方案&gt;的通知》（南建水〔2019〕61号）同时废止，</w:t>
      </w:r>
      <w:r>
        <w:rPr>
          <w:rFonts w:hint="eastAsia" w:ascii="仿宋_GB2312" w:hAnsi="仿宋_GB2312" w:eastAsia="仿宋_GB2312" w:cs="仿宋"/>
          <w:color w:val="auto"/>
          <w:sz w:val="32"/>
          <w:szCs w:val="32"/>
          <w:highlight w:val="none"/>
          <w:shd w:val="clear" w:color="auto" w:fill="auto"/>
          <w:lang w:val="en-US" w:eastAsia="zh-CN"/>
        </w:rPr>
        <w:t>本实施意见生效前已提交住房保障租赁补贴申请并审核通过的、已签订住房保障租赁补贴协议的，按照原规定执行至住房保障租赁补贴协议期满之日止。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
          <w:color w:val="auto"/>
          <w:sz w:val="32"/>
          <w:szCs w:val="32"/>
          <w:highlight w:val="none"/>
          <w:shd w:val="clear" w:color="auto" w:fill="auto"/>
          <w:lang w:val="en-US" w:eastAsia="zh-CN"/>
        </w:rPr>
      </w:pPr>
      <w:r>
        <w:rPr>
          <w:rFonts w:hint="eastAsia" w:ascii="黑体" w:hAnsi="黑体" w:eastAsia="黑体" w:cs="黑体"/>
          <w:snapToGrid w:val="0"/>
          <w:color w:val="auto"/>
          <w:sz w:val="32"/>
          <w:szCs w:val="32"/>
          <w:highlight w:val="none"/>
          <w:shd w:val="clear" w:color="auto" w:fill="auto"/>
          <w:lang w:eastAsia="zh-CN"/>
        </w:rPr>
        <w:t>第三十三条</w:t>
      </w:r>
      <w:r>
        <w:rPr>
          <w:rFonts w:hint="eastAsia" w:ascii="黑体" w:hAnsi="黑体" w:eastAsia="黑体" w:cs="黑体"/>
          <w:snapToGrid w:val="0"/>
          <w:color w:val="auto"/>
          <w:sz w:val="32"/>
          <w:szCs w:val="32"/>
          <w:highlight w:val="none"/>
          <w:shd w:val="clear" w:color="auto" w:fill="auto"/>
          <w:lang w:val="en-US" w:eastAsia="zh-CN"/>
        </w:rPr>
        <w:t xml:space="preserve"> </w:t>
      </w:r>
      <w:r>
        <w:rPr>
          <w:rFonts w:hint="eastAsia" w:ascii="仿宋_GB2312" w:hAnsi="宋体" w:eastAsia="仿宋_GB2312" w:cs="仿宋_GB2312"/>
          <w:b w:val="0"/>
          <w:i w:val="0"/>
          <w:color w:val="auto"/>
          <w:sz w:val="32"/>
          <w:szCs w:val="32"/>
          <w:highlight w:val="none"/>
          <w:shd w:val="clear" w:color="auto" w:fill="auto"/>
          <w:lang w:eastAsia="zh-CN"/>
        </w:rPr>
        <w:t>本实施意见由佛山市南海区住房城乡建设和水利局负责解释。</w:t>
      </w:r>
    </w:p>
    <w:p>
      <w:pPr>
        <w:pStyle w:val="2"/>
        <w:rPr>
          <w:color w:val="auto"/>
          <w:highlight w:val="none"/>
          <w:shd w:val="clear" w:color="auto" w:fill="auto"/>
        </w:rPr>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0" w:num="1"/>
          <w:rtlGutter w:val="0"/>
          <w:docGrid w:type="lines" w:linePitch="318" w:charSpace="0"/>
        </w:sectPr>
      </w:pPr>
    </w:p>
    <w:p>
      <w:pPr>
        <w:pStyle w:val="17"/>
        <w:keepNext w:val="0"/>
        <w:keepLines w:val="0"/>
        <w:pageBreakBefore w:val="0"/>
        <w:widowControl w:val="0"/>
        <w:kinsoku/>
        <w:wordWrap/>
        <w:overflowPunct/>
        <w:topLinePunct w:val="0"/>
        <w:autoSpaceDE/>
        <w:autoSpaceDN/>
        <w:bidi w:val="0"/>
        <w:ind w:left="0" w:leftChars="0" w:right="0" w:rightChars="0"/>
        <w:jc w:val="left"/>
        <w:textAlignment w:val="auto"/>
        <w:rPr>
          <w:rFonts w:hint="eastAsia" w:ascii="黑体" w:hAnsi="黑体" w:eastAsia="黑体" w:cs="黑体"/>
          <w:b w:val="0"/>
          <w:bCs w:val="0"/>
          <w:color w:val="auto"/>
          <w:sz w:val="30"/>
          <w:szCs w:val="30"/>
          <w:highlight w:val="none"/>
          <w:shd w:val="clear" w:color="auto" w:fill="auto"/>
          <w:lang w:val="en-US" w:eastAsia="zh-CN"/>
        </w:rPr>
      </w:pPr>
      <w:r>
        <w:rPr>
          <w:rFonts w:hint="eastAsia" w:ascii="黑体" w:hAnsi="黑体" w:eastAsia="黑体" w:cs="黑体"/>
          <w:b w:val="0"/>
          <w:bCs w:val="0"/>
          <w:color w:val="auto"/>
          <w:sz w:val="30"/>
          <w:szCs w:val="30"/>
          <w:highlight w:val="none"/>
          <w:shd w:val="clear" w:color="auto" w:fill="auto"/>
          <w:lang w:val="en-US" w:eastAsia="zh-CN"/>
        </w:rPr>
        <w:t>附件1：</w:t>
      </w:r>
    </w:p>
    <w:p>
      <w:pPr>
        <w:pStyle w:val="17"/>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hAnsi="仿宋_GB2312" w:eastAsia="仿宋_GB2312" w:cs="仿宋_GB2312"/>
          <w:color w:val="auto"/>
          <w:sz w:val="36"/>
          <w:szCs w:val="36"/>
          <w:highlight w:val="none"/>
          <w:shd w:val="clear" w:color="auto" w:fill="auto"/>
        </w:rPr>
      </w:pPr>
      <w:r>
        <w:rPr>
          <w:rFonts w:hint="eastAsia" w:ascii="黑体" w:hAnsi="黑体" w:eastAsia="黑体" w:cs="黑体"/>
          <w:color w:val="auto"/>
          <w:sz w:val="36"/>
          <w:szCs w:val="36"/>
          <w:highlight w:val="none"/>
          <w:shd w:val="clear" w:color="auto" w:fill="auto"/>
          <w:lang w:eastAsia="zh-CN"/>
        </w:rPr>
        <w:t>租赁补贴</w:t>
      </w:r>
      <w:r>
        <w:rPr>
          <w:rFonts w:hint="eastAsia" w:ascii="黑体" w:hAnsi="黑体" w:eastAsia="黑体" w:cs="黑体"/>
          <w:color w:val="auto"/>
          <w:sz w:val="36"/>
          <w:szCs w:val="36"/>
          <w:highlight w:val="none"/>
          <w:shd w:val="clear" w:color="auto" w:fill="auto"/>
        </w:rPr>
        <w:t>家庭人均收入、家庭资产审核标准</w:t>
      </w:r>
    </w:p>
    <w:tbl>
      <w:tblPr>
        <w:tblStyle w:val="10"/>
        <w:tblpPr w:leftFromText="180" w:rightFromText="180" w:vertAnchor="text" w:tblpXSpec="center" w:tblpY="118"/>
        <w:tblOverlap w:val="never"/>
        <w:tblW w:w="9409" w:type="dxa"/>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2397"/>
        <w:gridCol w:w="3222"/>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909" w:type="dxa"/>
            <w:gridSpan w:val="2"/>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spacing w:line="320" w:lineRule="exact"/>
              <w:ind w:left="0" w:leftChars="0" w:right="0" w:rightChars="0"/>
              <w:jc w:val="center"/>
              <w:textAlignment w:val="auto"/>
              <w:rPr>
                <w:rFonts w:hint="eastAsia" w:ascii="仿宋_GB2312" w:hAnsi="仿宋_GB2312" w:eastAsia="仿宋_GB2312" w:cs="仿宋_GB2312"/>
                <w:b/>
                <w:bCs/>
                <w:color w:val="auto"/>
                <w:sz w:val="28"/>
                <w:szCs w:val="28"/>
                <w:highlight w:val="none"/>
                <w:shd w:val="clear" w:color="auto" w:fill="auto"/>
              </w:rPr>
            </w:pPr>
            <w:r>
              <w:rPr>
                <w:rFonts w:hint="eastAsia" w:ascii="仿宋_GB2312" w:hAnsi="仿宋_GB2312" w:eastAsia="仿宋_GB2312" w:cs="仿宋_GB2312"/>
                <w:b/>
                <w:bCs/>
                <w:color w:val="auto"/>
                <w:sz w:val="28"/>
                <w:szCs w:val="28"/>
                <w:highlight w:val="none"/>
                <w:shd w:val="clear" w:color="auto" w:fill="auto"/>
              </w:rPr>
              <w:t>保障对象</w:t>
            </w:r>
          </w:p>
        </w:tc>
        <w:tc>
          <w:tcPr>
            <w:tcW w:w="3222"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spacing w:line="320" w:lineRule="exact"/>
              <w:ind w:left="0" w:leftChars="0" w:right="0" w:rightChars="0"/>
              <w:jc w:val="center"/>
              <w:textAlignment w:val="auto"/>
              <w:rPr>
                <w:rFonts w:hint="eastAsia" w:ascii="仿宋_GB2312" w:hAnsi="仿宋_GB2312" w:eastAsia="仿宋_GB2312" w:cs="仿宋_GB2312"/>
                <w:b/>
                <w:bCs/>
                <w:color w:val="auto"/>
                <w:sz w:val="28"/>
                <w:szCs w:val="28"/>
                <w:highlight w:val="none"/>
                <w:shd w:val="clear" w:color="auto" w:fill="auto"/>
                <w:lang w:eastAsia="zh-CN"/>
              </w:rPr>
            </w:pPr>
            <w:r>
              <w:rPr>
                <w:rFonts w:hint="eastAsia" w:ascii="仿宋_GB2312" w:hAnsi="仿宋_GB2312" w:eastAsia="仿宋_GB2312" w:cs="仿宋_GB2312"/>
                <w:b/>
                <w:bCs/>
                <w:color w:val="auto"/>
                <w:sz w:val="28"/>
                <w:szCs w:val="28"/>
                <w:highlight w:val="none"/>
                <w:shd w:val="clear" w:color="auto" w:fill="auto"/>
                <w:lang w:eastAsia="zh-CN"/>
              </w:rPr>
              <w:t>家庭名下住房</w:t>
            </w:r>
          </w:p>
        </w:tc>
        <w:tc>
          <w:tcPr>
            <w:tcW w:w="3278"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spacing w:line="320" w:lineRule="exact"/>
              <w:ind w:left="0" w:leftChars="0" w:right="0" w:rightChars="0"/>
              <w:jc w:val="center"/>
              <w:textAlignment w:val="auto"/>
              <w:rPr>
                <w:rFonts w:hint="eastAsia" w:ascii="仿宋_GB2312" w:hAnsi="仿宋_GB2312" w:eastAsia="仿宋_GB2312" w:cs="仿宋_GB2312"/>
                <w:b/>
                <w:bCs/>
                <w:color w:val="auto"/>
                <w:sz w:val="28"/>
                <w:szCs w:val="28"/>
                <w:highlight w:val="none"/>
                <w:shd w:val="clear" w:color="auto" w:fill="auto"/>
              </w:rPr>
            </w:pPr>
            <w:r>
              <w:rPr>
                <w:rFonts w:hint="eastAsia" w:ascii="仿宋_GB2312" w:hAnsi="仿宋_GB2312" w:eastAsia="仿宋_GB2312" w:cs="仿宋_GB2312"/>
                <w:b/>
                <w:bCs/>
                <w:color w:val="auto"/>
                <w:sz w:val="28"/>
                <w:szCs w:val="28"/>
                <w:highlight w:val="none"/>
                <w:shd w:val="clear" w:color="auto" w:fill="auto"/>
              </w:rPr>
              <w:t>家庭收入或资产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trPr>
        <w:tc>
          <w:tcPr>
            <w:tcW w:w="2909" w:type="dxa"/>
            <w:gridSpan w:val="2"/>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spacing w:line="320" w:lineRule="exact"/>
              <w:ind w:left="0" w:leftChars="0" w:right="0" w:rightChars="0"/>
              <w:jc w:val="left"/>
              <w:textAlignment w:val="auto"/>
              <w:rPr>
                <w:rFonts w:hint="eastAsia" w:ascii="宋体" w:hAnsi="宋体" w:eastAsia="仿宋_GB2312" w:cs="仿宋_GB2312"/>
                <w:color w:val="auto"/>
                <w:sz w:val="24"/>
                <w:szCs w:val="24"/>
                <w:highlight w:val="none"/>
                <w:shd w:val="clear" w:color="auto" w:fill="auto"/>
                <w:lang w:eastAsia="zh-CN"/>
              </w:rPr>
            </w:pPr>
            <w:r>
              <w:rPr>
                <w:rFonts w:hint="eastAsia" w:ascii="宋体" w:hAnsi="宋体" w:eastAsia="仿宋_GB2312" w:cs="仿宋_GB2312"/>
                <w:color w:val="auto"/>
                <w:sz w:val="24"/>
                <w:szCs w:val="24"/>
                <w:highlight w:val="none"/>
                <w:shd w:val="clear" w:color="auto" w:fill="auto"/>
                <w:lang w:eastAsia="zh-CN"/>
              </w:rPr>
              <w:t>本区户籍住房困难家庭或个人</w:t>
            </w:r>
          </w:p>
        </w:tc>
        <w:tc>
          <w:tcPr>
            <w:tcW w:w="3222" w:type="dxa"/>
            <w:tcBorders>
              <w:top w:val="single" w:color="auto" w:sz="4" w:space="0"/>
              <w:left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spacing w:line="320" w:lineRule="exact"/>
              <w:ind w:left="0" w:leftChars="0" w:right="0" w:rightChars="0"/>
              <w:jc w:val="both"/>
              <w:textAlignment w:val="auto"/>
              <w:rPr>
                <w:rFonts w:hint="eastAsia" w:ascii="宋体" w:hAnsi="宋体" w:eastAsia="仿宋_GB2312" w:cs="仿宋_GB2312"/>
                <w:color w:val="auto"/>
                <w:sz w:val="24"/>
                <w:szCs w:val="24"/>
                <w:highlight w:val="none"/>
                <w:shd w:val="clear" w:color="auto" w:fill="auto"/>
              </w:rPr>
            </w:pPr>
            <w:r>
              <w:rPr>
                <w:rFonts w:hint="eastAsia" w:ascii="仿宋_GB2312" w:hAnsi="仿宋_GB2312" w:eastAsia="仿宋_GB2312" w:cs="仿宋_GB2312"/>
                <w:color w:val="auto"/>
                <w:kern w:val="2"/>
                <w:sz w:val="24"/>
                <w:szCs w:val="24"/>
                <w:highlight w:val="none"/>
                <w:shd w:val="clear" w:color="auto" w:fill="auto"/>
                <w:lang w:val="en-US" w:eastAsia="zh-CN" w:bidi="ar-SA"/>
              </w:rPr>
              <w:t>在佛山市内无自有住房，或现自有住房人均建筑面积低于15平方米（含本数）及现自有住房建筑总面积低于60平方米（不含本数）</w:t>
            </w:r>
          </w:p>
        </w:tc>
        <w:tc>
          <w:tcPr>
            <w:tcW w:w="3278" w:type="dxa"/>
            <w:vMerge w:val="restart"/>
            <w:tcBorders>
              <w:top w:val="single" w:color="auto" w:sz="4" w:space="0"/>
              <w:left w:val="single" w:color="auto" w:sz="4" w:space="0"/>
              <w:right w:val="single" w:color="auto" w:sz="4" w:space="0"/>
            </w:tcBorders>
            <w:vAlign w:val="center"/>
          </w:tcPr>
          <w:p>
            <w:pPr>
              <w:pStyle w:val="17"/>
              <w:spacing w:line="320" w:lineRule="exact"/>
              <w:jc w:val="left"/>
              <w:rPr>
                <w:rFonts w:hint="eastAsia" w:ascii="宋体" w:hAnsi="宋体" w:eastAsia="仿宋_GB2312" w:cs="仿宋_GB2312"/>
                <w:color w:val="auto"/>
                <w:sz w:val="24"/>
                <w:szCs w:val="24"/>
                <w:highlight w:val="none"/>
                <w:shd w:val="clear" w:color="auto" w:fill="auto"/>
                <w:lang w:val="en-US"/>
              </w:rPr>
            </w:pPr>
            <w:r>
              <w:rPr>
                <w:rFonts w:hint="eastAsia" w:ascii="宋体" w:hAnsi="宋体" w:eastAsia="仿宋_GB2312" w:cs="仿宋_GB2312"/>
                <w:color w:val="auto"/>
                <w:sz w:val="24"/>
                <w:szCs w:val="24"/>
                <w:highlight w:val="none"/>
                <w:shd w:val="clear" w:color="auto" w:fill="auto"/>
                <w:lang w:val="en-US" w:eastAsia="zh-CN"/>
              </w:rPr>
              <w:t>1.家庭人均收入不高于上一年度南海区城镇居民人均可支配收入。</w:t>
            </w:r>
          </w:p>
          <w:p>
            <w:pPr>
              <w:pStyle w:val="17"/>
              <w:spacing w:line="320" w:lineRule="exact"/>
              <w:jc w:val="left"/>
              <w:rPr>
                <w:rFonts w:hint="eastAsia" w:ascii="宋体" w:hAnsi="宋体" w:eastAsia="仿宋_GB2312" w:cs="仿宋_GB2312"/>
                <w:color w:val="auto"/>
                <w:sz w:val="24"/>
                <w:szCs w:val="24"/>
                <w:highlight w:val="none"/>
                <w:shd w:val="clear" w:color="auto" w:fill="auto"/>
              </w:rPr>
            </w:pPr>
            <w:r>
              <w:rPr>
                <w:rFonts w:hint="eastAsia" w:ascii="宋体" w:hAnsi="宋体" w:eastAsia="仿宋_GB2312" w:cs="仿宋_GB2312"/>
                <w:color w:val="auto"/>
                <w:sz w:val="24"/>
                <w:szCs w:val="24"/>
                <w:highlight w:val="none"/>
                <w:shd w:val="clear" w:color="auto" w:fill="auto"/>
                <w:lang w:val="en-US" w:eastAsia="zh-CN"/>
              </w:rPr>
              <w:t>2</w:t>
            </w:r>
            <w:r>
              <w:rPr>
                <w:rFonts w:hint="eastAsia" w:ascii="宋体" w:hAnsi="宋体" w:eastAsia="仿宋_GB2312" w:cs="仿宋_GB2312"/>
                <w:color w:val="auto"/>
                <w:sz w:val="24"/>
                <w:szCs w:val="24"/>
                <w:highlight w:val="none"/>
                <w:shd w:val="clear" w:color="auto" w:fill="auto"/>
              </w:rPr>
              <w:t>．申请人或家庭成员为佛山市内注册资本累计不超过100万元的企业（公司）法定代表人（股东）；</w:t>
            </w:r>
          </w:p>
          <w:p>
            <w:pPr>
              <w:pStyle w:val="17"/>
              <w:keepNext w:val="0"/>
              <w:keepLines w:val="0"/>
              <w:pageBreakBefore w:val="0"/>
              <w:widowControl w:val="0"/>
              <w:kinsoku/>
              <w:wordWrap/>
              <w:overflowPunct/>
              <w:topLinePunct w:val="0"/>
              <w:autoSpaceDE/>
              <w:autoSpaceDN/>
              <w:bidi w:val="0"/>
              <w:spacing w:line="320" w:lineRule="exact"/>
              <w:ind w:left="0" w:leftChars="0" w:right="0" w:rightChars="0"/>
              <w:jc w:val="both"/>
              <w:textAlignment w:val="auto"/>
              <w:rPr>
                <w:rFonts w:hint="eastAsia" w:ascii="宋体" w:hAnsi="宋体" w:eastAsia="仿宋_GB2312" w:cs="仿宋_GB2312"/>
                <w:color w:val="auto"/>
                <w:sz w:val="24"/>
                <w:szCs w:val="24"/>
                <w:highlight w:val="none"/>
                <w:shd w:val="clear" w:color="auto" w:fill="auto"/>
              </w:rPr>
            </w:pPr>
            <w:r>
              <w:rPr>
                <w:rFonts w:hint="eastAsia" w:ascii="宋体" w:hAnsi="宋体" w:eastAsia="仿宋_GB2312" w:cs="仿宋_GB2312"/>
                <w:color w:val="auto"/>
                <w:sz w:val="24"/>
                <w:szCs w:val="24"/>
                <w:highlight w:val="none"/>
                <w:shd w:val="clear" w:color="auto" w:fill="auto"/>
                <w:lang w:val="en-US" w:eastAsia="zh-CN"/>
              </w:rPr>
              <w:t>3</w:t>
            </w:r>
            <w:r>
              <w:rPr>
                <w:rFonts w:hint="eastAsia" w:ascii="宋体" w:hAnsi="宋体" w:eastAsia="仿宋_GB2312" w:cs="仿宋_GB2312"/>
                <w:color w:val="auto"/>
                <w:sz w:val="24"/>
                <w:szCs w:val="24"/>
                <w:highlight w:val="none"/>
                <w:shd w:val="clear" w:color="auto" w:fill="auto"/>
              </w:rPr>
              <w:t>．申请人或家庭成员在佛山市内拥有汽车的，汽车价值需低于15万元，且数量不得超过1台。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2909" w:type="dxa"/>
            <w:gridSpan w:val="2"/>
            <w:tcBorders>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spacing w:line="320" w:lineRule="exact"/>
              <w:ind w:left="0" w:leftChars="0" w:right="0" w:rightChars="0"/>
              <w:jc w:val="left"/>
              <w:textAlignment w:val="auto"/>
              <w:rPr>
                <w:rFonts w:hint="eastAsia" w:ascii="宋体" w:hAnsi="宋体" w:eastAsia="仿宋_GB2312" w:cs="仿宋_GB2312"/>
                <w:color w:val="auto"/>
                <w:sz w:val="24"/>
                <w:szCs w:val="24"/>
                <w:highlight w:val="none"/>
                <w:shd w:val="clear" w:color="auto" w:fill="auto"/>
              </w:rPr>
            </w:pPr>
            <w:r>
              <w:rPr>
                <w:rFonts w:hint="eastAsia" w:ascii="仿宋_GB2312" w:hAnsi="仿宋_GB2312" w:eastAsia="仿宋_GB2312" w:cs="仿宋_GB2312"/>
                <w:b w:val="0"/>
                <w:bCs w:val="0"/>
                <w:color w:val="auto"/>
                <w:sz w:val="24"/>
                <w:szCs w:val="24"/>
                <w:highlight w:val="none"/>
                <w:shd w:val="clear" w:color="auto" w:fill="auto"/>
                <w:lang w:val="en-US" w:eastAsia="zh-CN"/>
              </w:rPr>
              <w:t>在本区稳定就业的佛山市非南海区户籍人员和</w:t>
            </w:r>
            <w:r>
              <w:rPr>
                <w:rFonts w:hint="eastAsia" w:ascii="仿宋_GB2312" w:hAnsi="仿宋_GB2312" w:eastAsia="仿宋_GB2312" w:cs="仿宋_GB2312"/>
                <w:b w:val="0"/>
                <w:bCs w:val="0"/>
                <w:color w:val="auto"/>
                <w:sz w:val="24"/>
                <w:szCs w:val="24"/>
                <w:highlight w:val="none"/>
                <w:shd w:val="clear" w:color="auto" w:fill="auto"/>
              </w:rPr>
              <w:t>新市民</w:t>
            </w:r>
            <w:r>
              <w:rPr>
                <w:rFonts w:hint="eastAsia" w:ascii="仿宋_GB2312" w:hAnsi="仿宋_GB2312" w:eastAsia="仿宋_GB2312" w:cs="仿宋_GB2312"/>
                <w:b w:val="0"/>
                <w:bCs w:val="0"/>
                <w:color w:val="auto"/>
                <w:sz w:val="24"/>
                <w:szCs w:val="24"/>
                <w:highlight w:val="none"/>
                <w:shd w:val="clear" w:color="auto" w:fill="auto"/>
                <w:lang w:eastAsia="zh-CN"/>
              </w:rPr>
              <w:t>住房困难</w:t>
            </w:r>
            <w:r>
              <w:rPr>
                <w:rFonts w:hint="eastAsia" w:ascii="仿宋_GB2312" w:hAnsi="仿宋_GB2312" w:eastAsia="仿宋_GB2312" w:cs="仿宋_GB2312"/>
                <w:color w:val="auto"/>
                <w:sz w:val="24"/>
                <w:szCs w:val="24"/>
                <w:highlight w:val="none"/>
                <w:shd w:val="clear" w:color="auto" w:fill="auto"/>
              </w:rPr>
              <w:t>家庭</w:t>
            </w:r>
            <w:r>
              <w:rPr>
                <w:rFonts w:hint="eastAsia" w:ascii="仿宋_GB2312" w:hAnsi="仿宋_GB2312" w:eastAsia="仿宋_GB2312" w:cs="仿宋_GB2312"/>
                <w:color w:val="auto"/>
                <w:sz w:val="24"/>
                <w:szCs w:val="24"/>
                <w:highlight w:val="none"/>
                <w:shd w:val="clear" w:color="auto" w:fill="auto"/>
                <w:lang w:eastAsia="zh-CN"/>
              </w:rPr>
              <w:t>或个人</w:t>
            </w:r>
          </w:p>
        </w:tc>
        <w:tc>
          <w:tcPr>
            <w:tcW w:w="3222" w:type="dxa"/>
            <w:tcBorders>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spacing w:line="320" w:lineRule="exact"/>
              <w:ind w:left="0" w:leftChars="0" w:right="0" w:rightChars="0"/>
              <w:jc w:val="left"/>
              <w:textAlignment w:val="auto"/>
              <w:rPr>
                <w:rFonts w:hint="eastAsia" w:ascii="宋体" w:hAnsi="宋体" w:eastAsia="仿宋_GB2312" w:cs="仿宋_GB2312"/>
                <w:color w:val="auto"/>
                <w:sz w:val="24"/>
                <w:szCs w:val="24"/>
                <w:highlight w:val="none"/>
                <w:shd w:val="clear" w:color="auto" w:fill="auto"/>
              </w:rPr>
            </w:pPr>
            <w:r>
              <w:rPr>
                <w:rFonts w:hint="eastAsia" w:ascii="仿宋_GB2312" w:hAnsi="仿宋_GB2312" w:eastAsia="仿宋_GB2312" w:cs="仿宋_GB2312"/>
                <w:color w:val="auto"/>
                <w:kern w:val="2"/>
                <w:sz w:val="24"/>
                <w:szCs w:val="24"/>
                <w:highlight w:val="none"/>
                <w:shd w:val="clear" w:color="auto" w:fill="auto"/>
                <w:lang w:val="en-US" w:eastAsia="zh-CN" w:bidi="ar-SA"/>
              </w:rPr>
              <w:t>在佛山市内无自有住房</w:t>
            </w:r>
          </w:p>
        </w:tc>
        <w:tc>
          <w:tcPr>
            <w:tcW w:w="3278" w:type="dxa"/>
            <w:vMerge w:val="continue"/>
            <w:tcBorders>
              <w:left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spacing w:line="320" w:lineRule="exact"/>
              <w:ind w:left="0" w:leftChars="0" w:right="0" w:rightChars="0"/>
              <w:jc w:val="left"/>
              <w:textAlignment w:val="auto"/>
              <w:rPr>
                <w:rFonts w:hint="eastAsia" w:ascii="宋体" w:hAnsi="宋体" w:eastAsia="仿宋_GB2312" w:cs="仿宋_GB2312"/>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512"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spacing w:line="320" w:lineRule="exact"/>
              <w:ind w:left="0" w:leftChars="0" w:right="0" w:rightChars="0"/>
              <w:jc w:val="center"/>
              <w:textAlignment w:val="auto"/>
              <w:rPr>
                <w:rFonts w:hint="eastAsia" w:ascii="仿宋_GB2312" w:hAnsi="仿宋_GB2312" w:eastAsia="仿宋_GB2312" w:cs="仿宋_GB2312"/>
                <w:color w:val="auto"/>
                <w:sz w:val="24"/>
                <w:szCs w:val="24"/>
                <w:highlight w:val="none"/>
                <w:shd w:val="clear" w:color="auto" w:fill="auto"/>
              </w:rPr>
            </w:pPr>
            <w:r>
              <w:rPr>
                <w:rFonts w:hint="eastAsia" w:ascii="仿宋_GB2312" w:hAnsi="仿宋_GB2312" w:eastAsia="仿宋_GB2312" w:cs="仿宋_GB2312"/>
                <w:b/>
                <w:bCs/>
                <w:color w:val="auto"/>
                <w:sz w:val="28"/>
                <w:szCs w:val="28"/>
                <w:highlight w:val="none"/>
                <w:shd w:val="clear" w:color="auto" w:fill="auto"/>
              </w:rPr>
              <w:t>备 注</w:t>
            </w:r>
          </w:p>
        </w:tc>
        <w:tc>
          <w:tcPr>
            <w:tcW w:w="8897" w:type="dxa"/>
            <w:gridSpan w:val="3"/>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numPr>
                <w:ilvl w:val="-1"/>
                <w:numId w:val="0"/>
              </w:numPr>
              <w:kinsoku/>
              <w:wordWrap/>
              <w:overflowPunct/>
              <w:topLinePunct w:val="0"/>
              <w:autoSpaceDE/>
              <w:autoSpaceDN/>
              <w:bidi w:val="0"/>
              <w:spacing w:line="320" w:lineRule="exact"/>
              <w:ind w:left="0" w:leftChars="0" w:right="0" w:rightChars="0"/>
              <w:textAlignment w:val="auto"/>
              <w:rPr>
                <w:rFonts w:hint="eastAsia" w:ascii="仿宋_GB2312" w:hAnsi="仿宋_GB2312" w:eastAsia="仿宋_GB2312" w:cs="仿宋_GB2312"/>
                <w:color w:val="auto"/>
                <w:sz w:val="24"/>
                <w:szCs w:val="24"/>
                <w:highlight w:val="none"/>
                <w:shd w:val="clear" w:color="auto" w:fill="auto"/>
                <w:lang w:val="en-US" w:eastAsia="zh-CN"/>
              </w:rPr>
            </w:pPr>
            <w:r>
              <w:rPr>
                <w:rFonts w:hint="eastAsia" w:ascii="仿宋_GB2312" w:hAnsi="仿宋_GB2312" w:eastAsia="仿宋_GB2312" w:cs="仿宋_GB2312"/>
                <w:color w:val="auto"/>
                <w:sz w:val="24"/>
                <w:szCs w:val="24"/>
                <w:highlight w:val="none"/>
                <w:shd w:val="clear" w:color="auto" w:fill="auto"/>
              </w:rPr>
              <w:t>自有汽车</w:t>
            </w:r>
            <w:r>
              <w:rPr>
                <w:rFonts w:hint="eastAsia" w:ascii="仿宋_GB2312" w:hAnsi="仿宋_GB2312" w:eastAsia="仿宋_GB2312" w:cs="仿宋_GB2312"/>
                <w:color w:val="auto"/>
                <w:kern w:val="0"/>
                <w:sz w:val="24"/>
                <w:szCs w:val="24"/>
                <w:highlight w:val="none"/>
                <w:shd w:val="clear" w:color="auto" w:fill="auto"/>
              </w:rPr>
              <w:t>价值以购车发票为准（每年折旧率为8%，无购车发票的应提供有资质评估机构的车辆评估报告）。</w:t>
            </w:r>
          </w:p>
          <w:p>
            <w:pPr>
              <w:pStyle w:val="17"/>
              <w:keepNext w:val="0"/>
              <w:keepLines w:val="0"/>
              <w:pageBreakBefore w:val="0"/>
              <w:widowControl w:val="0"/>
              <w:kinsoku/>
              <w:wordWrap/>
              <w:overflowPunct/>
              <w:topLinePunct w:val="0"/>
              <w:autoSpaceDE/>
              <w:autoSpaceDN/>
              <w:bidi w:val="0"/>
              <w:spacing w:line="320" w:lineRule="exact"/>
              <w:ind w:left="0" w:leftChars="0" w:right="0" w:rightChars="0"/>
              <w:textAlignment w:val="auto"/>
              <w:rPr>
                <w:rFonts w:hint="eastAsia" w:ascii="仿宋_GB2312" w:hAnsi="仿宋_GB2312" w:eastAsia="仿宋_GB2312" w:cs="仿宋_GB2312"/>
                <w:color w:val="auto"/>
                <w:sz w:val="21"/>
                <w:szCs w:val="21"/>
                <w:highlight w:val="none"/>
                <w:shd w:val="clear" w:color="auto" w:fill="auto"/>
              </w:rPr>
            </w:pPr>
          </w:p>
        </w:tc>
      </w:tr>
    </w:tbl>
    <w:p>
      <w:pPr>
        <w:pStyle w:val="17"/>
        <w:keepNext w:val="0"/>
        <w:keepLines w:val="0"/>
        <w:pageBreakBefore w:val="0"/>
        <w:widowControl w:val="0"/>
        <w:kinsoku/>
        <w:wordWrap/>
        <w:overflowPunct/>
        <w:topLinePunct w:val="0"/>
        <w:autoSpaceDE/>
        <w:autoSpaceDN/>
        <w:bidi w:val="0"/>
        <w:ind w:left="0" w:leftChars="0" w:right="0" w:rightChars="0"/>
        <w:jc w:val="both"/>
        <w:textAlignment w:val="auto"/>
        <w:rPr>
          <w:rFonts w:hint="eastAsia" w:ascii="方正小标宋简体" w:hAnsi="方正小标宋简体" w:eastAsia="方正小标宋简体" w:cs="方正小标宋简体"/>
          <w:color w:val="auto"/>
          <w:sz w:val="13"/>
          <w:szCs w:val="13"/>
          <w:highlight w:val="none"/>
          <w:shd w:val="clear" w:color="auto" w:fill="auto"/>
        </w:rPr>
      </w:pPr>
    </w:p>
    <w:p>
      <w:pPr>
        <w:pStyle w:val="17"/>
        <w:keepNext w:val="0"/>
        <w:keepLines w:val="0"/>
        <w:pageBreakBefore w:val="0"/>
        <w:widowControl w:val="0"/>
        <w:kinsoku/>
        <w:wordWrap/>
        <w:overflowPunct/>
        <w:topLinePunct w:val="0"/>
        <w:autoSpaceDE/>
        <w:autoSpaceDN/>
        <w:bidi w:val="0"/>
        <w:ind w:left="0" w:leftChars="0" w:right="0" w:rightChars="0"/>
        <w:jc w:val="both"/>
        <w:textAlignment w:val="auto"/>
        <w:rPr>
          <w:rFonts w:hint="eastAsia" w:ascii="黑体" w:hAnsi="黑体" w:eastAsia="黑体" w:cs="黑体"/>
          <w:color w:val="auto"/>
          <w:sz w:val="32"/>
          <w:szCs w:val="32"/>
          <w:highlight w:val="none"/>
          <w:shd w:val="clear" w:color="auto" w:fill="auto"/>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594" w:lineRule="exact"/>
        <w:rPr>
          <w:rFonts w:hint="eastAsia" w:ascii="仿宋_GB2312" w:hAnsi="仿宋_GB2312" w:eastAsia="仿宋_GB2312" w:cs="仿宋_GB2312"/>
          <w:color w:val="auto"/>
          <w:sz w:val="32"/>
          <w:szCs w:val="32"/>
          <w:highlight w:val="none"/>
          <w:shd w:val="clear" w:color="auto" w:fill="auto"/>
          <w:lang w:val="en-US" w:eastAsia="zh-CN"/>
        </w:rPr>
      </w:pPr>
      <w:r>
        <w:rPr>
          <w:rFonts w:hint="eastAsia" w:ascii="黑体" w:hAnsi="黑体" w:eastAsia="黑体" w:cs="黑体"/>
          <w:color w:val="auto"/>
          <w:sz w:val="32"/>
          <w:szCs w:val="32"/>
          <w:highlight w:val="none"/>
          <w:shd w:val="clear" w:color="auto" w:fill="auto"/>
          <w:lang w:eastAsia="zh-CN"/>
        </w:rPr>
        <w:t>附件</w:t>
      </w:r>
      <w:r>
        <w:rPr>
          <w:rFonts w:hint="eastAsia" w:ascii="黑体" w:hAnsi="黑体" w:eastAsia="黑体" w:cs="黑体"/>
          <w:color w:val="auto"/>
          <w:sz w:val="32"/>
          <w:szCs w:val="32"/>
          <w:highlight w:val="none"/>
          <w:shd w:val="clear" w:color="auto" w:fill="auto"/>
          <w:lang w:val="en-US" w:eastAsia="zh-CN"/>
        </w:rPr>
        <w:t>2</w:t>
      </w:r>
    </w:p>
    <w:p>
      <w:pPr>
        <w:pStyle w:val="17"/>
        <w:jc w:val="center"/>
        <w:rPr>
          <w:rFonts w:hint="eastAsia" w:ascii="方正小标宋简体" w:hAnsi="方正小标宋简体" w:eastAsia="方正小标宋简体" w:cs="方正小标宋简体"/>
          <w:bCs w:val="0"/>
          <w:color w:val="auto"/>
          <w:sz w:val="36"/>
          <w:szCs w:val="36"/>
          <w:highlight w:val="none"/>
          <w:shd w:val="clear" w:color="auto" w:fill="auto"/>
          <w:lang w:val="en-US" w:eastAsia="zh-CN"/>
        </w:rPr>
      </w:pPr>
      <w:r>
        <w:rPr>
          <w:rFonts w:hint="eastAsia" w:ascii="方正小标宋简体" w:hAnsi="方正小标宋简体" w:eastAsia="方正小标宋简体" w:cs="方正小标宋简体"/>
          <w:bCs w:val="0"/>
          <w:color w:val="auto"/>
          <w:sz w:val="36"/>
          <w:szCs w:val="36"/>
          <w:highlight w:val="none"/>
          <w:shd w:val="clear" w:color="auto" w:fill="auto"/>
          <w:lang w:val="en-US" w:eastAsia="zh-CN"/>
        </w:rPr>
        <w:t>南海区住房保障对象经济收入的说明</w:t>
      </w:r>
    </w:p>
    <w:p>
      <w:pPr>
        <w:numPr>
          <w:ilvl w:val="0"/>
          <w:numId w:val="0"/>
        </w:numPr>
        <w:spacing w:line="240" w:lineRule="auto"/>
        <w:ind w:firstLine="0" w:firstLineChars="0"/>
        <w:jc w:val="left"/>
        <w:rPr>
          <w:rFonts w:hint="eastAsia" w:ascii="仿宋_GB2312" w:hAnsi="仿宋_GB2312" w:eastAsia="仿宋_GB2312" w:cs="仿宋_GB2312"/>
          <w:bCs/>
          <w:color w:val="auto"/>
          <w:sz w:val="32"/>
          <w:szCs w:val="32"/>
          <w:highlight w:val="none"/>
          <w:shd w:val="clear" w:color="auto" w:fill="auto"/>
          <w:lang w:val="en-US" w:eastAsia="zh-CN"/>
        </w:rPr>
      </w:pPr>
    </w:p>
    <w:p>
      <w:pPr>
        <w:numPr>
          <w:ilvl w:val="0"/>
          <w:numId w:val="6"/>
        </w:numPr>
        <w:spacing w:line="240" w:lineRule="auto"/>
        <w:ind w:firstLine="640" w:firstLineChars="200"/>
        <w:jc w:val="left"/>
        <w:rPr>
          <w:rFonts w:hint="eastAsia" w:ascii="黑体" w:hAnsi="黑体" w:eastAsia="黑体" w:cs="黑体"/>
          <w:bCs/>
          <w:color w:val="auto"/>
          <w:sz w:val="32"/>
          <w:szCs w:val="32"/>
          <w:highlight w:val="none"/>
          <w:shd w:val="clear" w:color="auto" w:fill="auto"/>
          <w:lang w:val="en-US" w:eastAsia="zh-CN"/>
        </w:rPr>
      </w:pPr>
      <w:r>
        <w:rPr>
          <w:rFonts w:hint="eastAsia" w:ascii="黑体" w:hAnsi="黑体" w:eastAsia="黑体" w:cs="黑体"/>
          <w:bCs/>
          <w:color w:val="auto"/>
          <w:sz w:val="32"/>
          <w:szCs w:val="32"/>
          <w:highlight w:val="none"/>
          <w:shd w:val="clear" w:color="auto" w:fill="auto"/>
          <w:lang w:val="en-US" w:eastAsia="zh-CN"/>
        </w:rPr>
        <w:t>应核实并计入家庭收入的项目</w:t>
      </w:r>
    </w:p>
    <w:p>
      <w:pPr>
        <w:pStyle w:val="5"/>
        <w:adjustRightInd w:val="0"/>
        <w:snapToGrid w:val="0"/>
        <w:spacing w:line="520" w:lineRule="exact"/>
        <w:ind w:left="0" w:firstLine="640" w:firstLineChars="200"/>
        <w:rPr>
          <w:rFonts w:hint="eastAsia" w:ascii="仿宋_GB2312" w:hAnsi="仿宋_GB2312" w:eastAsia="仿宋_GB2312" w:cs="仿宋_GB2312"/>
          <w:color w:val="auto"/>
          <w:highlight w:val="none"/>
          <w:shd w:val="clear" w:color="auto" w:fill="auto"/>
        </w:rPr>
      </w:pPr>
      <w:r>
        <w:rPr>
          <w:rFonts w:hint="eastAsia" w:ascii="仿宋_GB2312" w:hAnsi="仿宋_GB2312" w:eastAsia="仿宋_GB2312" w:cs="仿宋_GB2312"/>
          <w:color w:val="auto"/>
          <w:highlight w:val="none"/>
          <w:shd w:val="clear" w:color="auto" w:fill="auto"/>
        </w:rPr>
        <w:t>家庭收入是指扣除个人按规定缴纳的个人所得税、社会保障性支出及经营成本后的收入</w:t>
      </w:r>
      <w:r>
        <w:rPr>
          <w:rFonts w:hint="eastAsia" w:ascii="仿宋_GB2312" w:hAnsi="仿宋_GB2312" w:eastAsia="仿宋_GB2312" w:cs="仿宋_GB2312"/>
          <w:color w:val="auto"/>
          <w:highlight w:val="none"/>
          <w:shd w:val="clear" w:color="auto" w:fill="auto"/>
          <w:lang w:eastAsia="zh-CN"/>
        </w:rPr>
        <w:t>，计算周期为</w:t>
      </w:r>
      <w:r>
        <w:rPr>
          <w:rFonts w:hint="eastAsia" w:ascii="宋体" w:hAnsi="宋体" w:eastAsia="仿宋_GB2312" w:cs="仿宋_GB2312"/>
          <w:color w:val="auto"/>
          <w:sz w:val="32"/>
          <w:szCs w:val="32"/>
          <w:highlight w:val="none"/>
          <w:shd w:val="clear" w:color="auto" w:fill="auto"/>
        </w:rPr>
        <w:t>申请之日前12个月</w:t>
      </w:r>
      <w:r>
        <w:rPr>
          <w:rFonts w:hint="eastAsia" w:ascii="仿宋_GB2312" w:hAnsi="仿宋_GB2312" w:eastAsia="仿宋_GB2312" w:cs="仿宋_GB2312"/>
          <w:color w:val="auto"/>
          <w:highlight w:val="none"/>
          <w:shd w:val="clear" w:color="auto" w:fill="auto"/>
        </w:rPr>
        <w:t>。主要包括：</w:t>
      </w:r>
    </w:p>
    <w:p>
      <w:pPr>
        <w:pStyle w:val="5"/>
        <w:numPr>
          <w:ilvl w:val="0"/>
          <w:numId w:val="7"/>
        </w:numPr>
        <w:adjustRightInd w:val="0"/>
        <w:snapToGrid w:val="0"/>
        <w:spacing w:line="520" w:lineRule="exact"/>
        <w:ind w:left="0" w:firstLine="640" w:firstLineChars="200"/>
        <w:rPr>
          <w:rFonts w:hint="eastAsia" w:ascii="仿宋_GB2312" w:hAnsi="仿宋_GB2312" w:eastAsia="仿宋_GB2312" w:cs="仿宋_GB2312"/>
          <w:color w:val="auto"/>
          <w:highlight w:val="none"/>
          <w:shd w:val="clear" w:color="auto" w:fill="auto"/>
        </w:rPr>
      </w:pPr>
      <w:r>
        <w:rPr>
          <w:rFonts w:hint="eastAsia" w:ascii="仿宋_GB2312" w:hAnsi="仿宋_GB2312" w:eastAsia="仿宋_GB2312" w:cs="仿宋_GB2312"/>
          <w:color w:val="auto"/>
          <w:highlight w:val="none"/>
          <w:shd w:val="clear" w:color="auto" w:fill="auto"/>
        </w:rPr>
        <w:t>工资</w:t>
      </w:r>
      <w:r>
        <w:rPr>
          <w:rFonts w:hint="eastAsia" w:ascii="仿宋_GB2312" w:hAnsi="仿宋_GB2312" w:eastAsia="仿宋_GB2312" w:cs="仿宋_GB2312"/>
          <w:color w:val="auto"/>
          <w:highlight w:val="none"/>
          <w:shd w:val="clear" w:color="auto" w:fill="auto"/>
          <w:lang w:eastAsia="zh-CN"/>
        </w:rPr>
        <w:t>性收入。包括受雇于单位或个人、从事各种自由职业、兼职、零星劳动得到的全部劳动报酬</w:t>
      </w:r>
      <w:r>
        <w:rPr>
          <w:rFonts w:hint="eastAsia" w:ascii="仿宋_GB2312" w:hAnsi="仿宋_GB2312" w:eastAsia="仿宋_GB2312" w:cs="仿宋_GB2312"/>
          <w:color w:val="auto"/>
          <w:highlight w:val="none"/>
          <w:shd w:val="clear" w:color="auto" w:fill="auto"/>
        </w:rPr>
        <w:t>、奖金、</w:t>
      </w:r>
      <w:r>
        <w:rPr>
          <w:rFonts w:hint="eastAsia" w:ascii="仿宋_GB2312" w:hAnsi="仿宋_GB2312" w:eastAsia="仿宋_GB2312" w:cs="仿宋_GB2312"/>
          <w:color w:val="auto"/>
          <w:highlight w:val="none"/>
          <w:shd w:val="clear" w:color="auto" w:fill="auto"/>
          <w:lang w:eastAsia="zh-CN"/>
        </w:rPr>
        <w:t>福利、补贴以及其他工资性收入。</w:t>
      </w:r>
    </w:p>
    <w:p>
      <w:pPr>
        <w:pStyle w:val="5"/>
        <w:numPr>
          <w:ilvl w:val="0"/>
          <w:numId w:val="7"/>
        </w:numPr>
        <w:adjustRightInd w:val="0"/>
        <w:snapToGrid w:val="0"/>
        <w:spacing w:line="520" w:lineRule="exact"/>
        <w:ind w:left="0" w:firstLine="640" w:firstLineChars="200"/>
        <w:rPr>
          <w:rFonts w:hint="eastAsia" w:ascii="仿宋_GB2312" w:hAnsi="仿宋_GB2312" w:eastAsia="仿宋_GB2312" w:cs="仿宋_GB2312"/>
          <w:color w:val="auto"/>
          <w:highlight w:val="none"/>
          <w:shd w:val="clear" w:color="auto" w:fill="auto"/>
        </w:rPr>
      </w:pPr>
      <w:r>
        <w:rPr>
          <w:rFonts w:hint="eastAsia" w:ascii="仿宋_GB2312" w:hAnsi="仿宋_GB2312" w:eastAsia="仿宋_GB2312" w:cs="仿宋_GB2312"/>
          <w:color w:val="auto"/>
          <w:highlight w:val="none"/>
          <w:shd w:val="clear" w:color="auto" w:fill="auto"/>
          <w:lang w:eastAsia="zh-CN"/>
        </w:rPr>
        <w:t>经营性收入。指经营收入中扣除经营费用、生产性固定资产折旧和生产税之后得到的净收入。</w:t>
      </w:r>
    </w:p>
    <w:p>
      <w:pPr>
        <w:pStyle w:val="5"/>
        <w:numPr>
          <w:ilvl w:val="0"/>
          <w:numId w:val="7"/>
        </w:numPr>
        <w:adjustRightInd w:val="0"/>
        <w:snapToGrid w:val="0"/>
        <w:spacing w:line="520" w:lineRule="exact"/>
        <w:ind w:left="0" w:firstLine="640" w:firstLineChars="200"/>
        <w:rPr>
          <w:rFonts w:hint="eastAsia" w:ascii="仿宋_GB2312" w:hAnsi="仿宋_GB2312" w:eastAsia="仿宋_GB2312" w:cs="仿宋_GB2312"/>
          <w:color w:val="auto"/>
          <w:highlight w:val="none"/>
          <w:shd w:val="clear" w:color="auto" w:fill="auto"/>
        </w:rPr>
      </w:pPr>
      <w:r>
        <w:rPr>
          <w:rFonts w:hint="eastAsia" w:ascii="仿宋_GB2312" w:hAnsi="仿宋_GB2312" w:eastAsia="仿宋_GB2312" w:cs="仿宋_GB2312"/>
          <w:color w:val="auto"/>
          <w:highlight w:val="none"/>
          <w:shd w:val="clear" w:color="auto" w:fill="auto"/>
          <w:lang w:eastAsia="zh-CN"/>
        </w:rPr>
        <w:t>财产净收入。包括土地征收补偿、房屋拆迁补偿、股份分红、出租房屋和其他资产净收入。</w:t>
      </w:r>
      <w:r>
        <w:rPr>
          <w:rFonts w:hint="eastAsia" w:ascii="仿宋_GB2312" w:hAnsi="仿宋_GB2312" w:eastAsia="仿宋_GB2312" w:cs="仿宋_GB2312"/>
          <w:color w:val="auto"/>
          <w:kern w:val="0"/>
          <w:highlight w:val="none"/>
          <w:shd w:val="clear" w:color="auto" w:fill="auto"/>
        </w:rPr>
        <w:t>佛山市内住宅、商业及停车位，按租赁合同租金或</w:t>
      </w:r>
      <w:r>
        <w:rPr>
          <w:rFonts w:hint="eastAsia" w:ascii="仿宋_GB2312" w:hAnsi="仿宋_GB2312" w:eastAsia="仿宋_GB2312" w:cs="仿宋_GB2312"/>
          <w:color w:val="auto"/>
          <w:kern w:val="0"/>
          <w:highlight w:val="none"/>
          <w:shd w:val="clear" w:color="auto" w:fill="auto"/>
          <w:lang w:eastAsia="zh-CN"/>
        </w:rPr>
        <w:t>同地段同类型的上一年度房屋</w:t>
      </w:r>
      <w:r>
        <w:rPr>
          <w:rFonts w:hint="eastAsia" w:ascii="仿宋_GB2312" w:hAnsi="仿宋_GB2312" w:eastAsia="仿宋_GB2312" w:cs="仿宋_GB2312"/>
          <w:color w:val="auto"/>
          <w:kern w:val="0"/>
          <w:highlight w:val="none"/>
          <w:shd w:val="clear" w:color="auto" w:fill="auto"/>
        </w:rPr>
        <w:t>租赁市场租金水平</w:t>
      </w:r>
      <w:r>
        <w:rPr>
          <w:rFonts w:hint="eastAsia" w:ascii="仿宋_GB2312" w:hAnsi="仿宋_GB2312" w:eastAsia="仿宋_GB2312" w:cs="仿宋_GB2312"/>
          <w:color w:val="auto"/>
          <w:kern w:val="0"/>
          <w:highlight w:val="none"/>
          <w:shd w:val="clear" w:color="auto" w:fill="auto"/>
          <w:lang w:eastAsia="zh-CN"/>
        </w:rPr>
        <w:t>计算租金</w:t>
      </w:r>
      <w:r>
        <w:rPr>
          <w:rFonts w:hint="eastAsia" w:ascii="仿宋_GB2312" w:hAnsi="仿宋_GB2312" w:eastAsia="仿宋_GB2312" w:cs="仿宋_GB2312"/>
          <w:color w:val="auto"/>
          <w:kern w:val="0"/>
          <w:highlight w:val="none"/>
          <w:shd w:val="clear" w:color="auto" w:fill="auto"/>
        </w:rPr>
        <w:t>。</w:t>
      </w:r>
    </w:p>
    <w:p>
      <w:pPr>
        <w:pStyle w:val="5"/>
        <w:adjustRightInd w:val="0"/>
        <w:snapToGrid w:val="0"/>
        <w:spacing w:line="520" w:lineRule="exact"/>
        <w:ind w:left="0" w:firstLine="640" w:firstLineChars="200"/>
        <w:rPr>
          <w:rFonts w:hint="eastAsia" w:ascii="仿宋_GB2312" w:hAnsi="仿宋_GB2312" w:eastAsia="仿宋_GB2312" w:cs="仿宋_GB2312"/>
          <w:color w:val="auto"/>
          <w:highlight w:val="none"/>
          <w:shd w:val="clear" w:color="auto" w:fill="auto"/>
        </w:rPr>
      </w:pPr>
      <w:r>
        <w:rPr>
          <w:rFonts w:hint="eastAsia" w:ascii="仿宋_GB2312" w:hAnsi="仿宋_GB2312" w:eastAsia="仿宋_GB2312" w:cs="仿宋_GB2312"/>
          <w:color w:val="auto"/>
          <w:highlight w:val="none"/>
          <w:shd w:val="clear" w:color="auto" w:fill="auto"/>
        </w:rPr>
        <w:t>（</w:t>
      </w:r>
      <w:r>
        <w:rPr>
          <w:rFonts w:hint="eastAsia" w:ascii="仿宋_GB2312" w:hAnsi="仿宋_GB2312" w:eastAsia="仿宋_GB2312" w:cs="仿宋_GB2312"/>
          <w:color w:val="auto"/>
          <w:highlight w:val="none"/>
          <w:shd w:val="clear" w:color="auto" w:fill="auto"/>
          <w:lang w:eastAsia="zh-CN"/>
        </w:rPr>
        <w:t>四</w:t>
      </w:r>
      <w:r>
        <w:rPr>
          <w:rFonts w:hint="eastAsia" w:ascii="仿宋_GB2312" w:hAnsi="仿宋_GB2312" w:eastAsia="仿宋_GB2312" w:cs="仿宋_GB2312"/>
          <w:color w:val="auto"/>
          <w:highlight w:val="none"/>
          <w:shd w:val="clear" w:color="auto" w:fill="auto"/>
        </w:rPr>
        <w:t>）</w:t>
      </w:r>
      <w:r>
        <w:rPr>
          <w:rFonts w:hint="eastAsia" w:ascii="仿宋_GB2312" w:hAnsi="仿宋_GB2312" w:eastAsia="仿宋_GB2312" w:cs="仿宋_GB2312"/>
          <w:color w:val="auto"/>
          <w:highlight w:val="none"/>
          <w:shd w:val="clear" w:color="auto" w:fill="auto"/>
          <w:lang w:eastAsia="zh-CN"/>
        </w:rPr>
        <w:t>转移性收入。包括养老金或退休金、失业保险金、老年人生活津贴、赡养（抚养、扶养）收入、遗属生活补助费等。</w:t>
      </w:r>
    </w:p>
    <w:p>
      <w:pPr>
        <w:pStyle w:val="5"/>
        <w:adjustRightInd w:val="0"/>
        <w:snapToGrid w:val="0"/>
        <w:spacing w:line="520" w:lineRule="exact"/>
        <w:ind w:left="0" w:firstLine="640" w:firstLineChars="200"/>
        <w:rPr>
          <w:rFonts w:hint="eastAsia" w:ascii="仿宋_GB2312" w:hAnsi="仿宋_GB2312" w:eastAsia="仿宋_GB2312" w:cs="仿宋_GB2312"/>
          <w:color w:val="auto"/>
          <w:highlight w:val="none"/>
          <w:shd w:val="clear" w:color="auto" w:fill="auto"/>
        </w:rPr>
      </w:pPr>
      <w:r>
        <w:rPr>
          <w:rFonts w:hint="eastAsia" w:ascii="仿宋_GB2312" w:hAnsi="仿宋_GB2312" w:eastAsia="仿宋_GB2312" w:cs="仿宋_GB2312"/>
          <w:color w:val="auto"/>
          <w:highlight w:val="none"/>
          <w:shd w:val="clear" w:color="auto" w:fill="auto"/>
        </w:rPr>
        <w:t>（</w:t>
      </w:r>
      <w:r>
        <w:rPr>
          <w:rFonts w:hint="eastAsia" w:ascii="仿宋_GB2312" w:hAnsi="仿宋_GB2312" w:eastAsia="仿宋_GB2312" w:cs="仿宋_GB2312"/>
          <w:color w:val="auto"/>
          <w:highlight w:val="none"/>
          <w:shd w:val="clear" w:color="auto" w:fill="auto"/>
          <w:lang w:eastAsia="zh-CN"/>
        </w:rPr>
        <w:t>五</w:t>
      </w:r>
      <w:r>
        <w:rPr>
          <w:rFonts w:hint="eastAsia" w:ascii="仿宋_GB2312" w:hAnsi="仿宋_GB2312" w:eastAsia="仿宋_GB2312" w:cs="仿宋_GB2312"/>
          <w:color w:val="auto"/>
          <w:highlight w:val="none"/>
          <w:shd w:val="clear" w:color="auto" w:fill="auto"/>
        </w:rPr>
        <w:t>）其他经区住房保障</w:t>
      </w:r>
      <w:r>
        <w:rPr>
          <w:rFonts w:hint="eastAsia" w:ascii="仿宋_GB2312" w:hAnsi="仿宋_GB2312" w:eastAsia="仿宋_GB2312" w:cs="仿宋_GB2312"/>
          <w:color w:val="auto"/>
          <w:highlight w:val="none"/>
          <w:shd w:val="clear" w:color="auto" w:fill="auto"/>
          <w:lang w:eastAsia="zh-CN"/>
        </w:rPr>
        <w:t>管理</w:t>
      </w:r>
      <w:r>
        <w:rPr>
          <w:rFonts w:hint="eastAsia" w:ascii="仿宋_GB2312" w:hAnsi="仿宋_GB2312" w:eastAsia="仿宋_GB2312" w:cs="仿宋_GB2312"/>
          <w:color w:val="auto"/>
          <w:highlight w:val="none"/>
          <w:shd w:val="clear" w:color="auto" w:fill="auto"/>
        </w:rPr>
        <w:t xml:space="preserve">部门认为应计入的家庭收入。 </w:t>
      </w:r>
    </w:p>
    <w:p>
      <w:pPr>
        <w:pStyle w:val="5"/>
        <w:adjustRightInd w:val="0"/>
        <w:snapToGrid w:val="0"/>
        <w:spacing w:line="520" w:lineRule="exact"/>
        <w:ind w:left="0" w:firstLine="640" w:firstLineChars="200"/>
        <w:rPr>
          <w:rFonts w:hint="eastAsia" w:ascii="黑体" w:hAnsi="黑体" w:eastAsia="黑体" w:cs="黑体"/>
          <w:color w:val="auto"/>
          <w:highlight w:val="none"/>
          <w:shd w:val="clear" w:color="auto" w:fill="auto"/>
          <w:lang w:eastAsia="zh-CN"/>
        </w:rPr>
      </w:pPr>
      <w:r>
        <w:rPr>
          <w:rFonts w:hint="eastAsia" w:ascii="黑体" w:hAnsi="黑体" w:eastAsia="黑体" w:cs="黑体"/>
          <w:color w:val="auto"/>
          <w:highlight w:val="none"/>
          <w:shd w:val="clear" w:color="auto" w:fill="auto"/>
          <w:lang w:eastAsia="zh-CN"/>
        </w:rPr>
        <w:t>二、可不纳入家庭收入的项目</w:t>
      </w:r>
    </w:p>
    <w:p>
      <w:pPr>
        <w:pStyle w:val="5"/>
        <w:adjustRightInd w:val="0"/>
        <w:snapToGrid w:val="0"/>
        <w:spacing w:line="520" w:lineRule="exact"/>
        <w:ind w:left="0" w:firstLine="640" w:firstLineChars="200"/>
        <w:rPr>
          <w:rFonts w:hint="eastAsia" w:ascii="仿宋_GB2312" w:hAnsi="仿宋_GB2312" w:eastAsia="仿宋_GB2312" w:cs="仿宋_GB2312"/>
          <w:i w:val="0"/>
          <w:caps w:val="0"/>
          <w:color w:val="auto"/>
          <w:spacing w:val="0"/>
          <w:sz w:val="32"/>
          <w:szCs w:val="32"/>
          <w:highlight w:val="none"/>
          <w:shd w:val="clear" w:color="auto" w:fill="auto"/>
        </w:rPr>
      </w:pPr>
      <w:r>
        <w:rPr>
          <w:rFonts w:hint="eastAsia" w:ascii="仿宋_GB2312" w:hAnsi="仿宋_GB2312" w:eastAsia="仿宋_GB2312" w:cs="仿宋_GB2312"/>
          <w:i w:val="0"/>
          <w:caps w:val="0"/>
          <w:color w:val="auto"/>
          <w:spacing w:val="0"/>
          <w:sz w:val="32"/>
          <w:szCs w:val="32"/>
          <w:highlight w:val="none"/>
          <w:shd w:val="clear" w:color="auto" w:fill="auto"/>
          <w:lang w:eastAsia="zh-CN"/>
        </w:rPr>
        <w:t>（一）</w:t>
      </w:r>
      <w:r>
        <w:rPr>
          <w:rFonts w:hint="eastAsia" w:ascii="仿宋_GB2312" w:hAnsi="仿宋_GB2312" w:eastAsia="仿宋_GB2312" w:cs="仿宋_GB2312"/>
          <w:i w:val="0"/>
          <w:caps w:val="0"/>
          <w:color w:val="auto"/>
          <w:spacing w:val="0"/>
          <w:sz w:val="32"/>
          <w:szCs w:val="32"/>
          <w:highlight w:val="none"/>
          <w:shd w:val="clear" w:color="auto" w:fill="auto"/>
        </w:rPr>
        <w:t>缴纳的</w:t>
      </w:r>
      <w:r>
        <w:rPr>
          <w:rFonts w:hint="eastAsia" w:ascii="仿宋_GB2312" w:hAnsi="仿宋_GB2312" w:eastAsia="仿宋_GB2312" w:cs="仿宋_GB2312"/>
          <w:i w:val="0"/>
          <w:caps w:val="0"/>
          <w:color w:val="auto"/>
          <w:spacing w:val="0"/>
          <w:sz w:val="32"/>
          <w:szCs w:val="32"/>
          <w:highlight w:val="none"/>
          <w:shd w:val="clear" w:color="auto" w:fill="auto"/>
          <w:lang w:eastAsia="zh-CN"/>
        </w:rPr>
        <w:t>个人所得税</w:t>
      </w:r>
      <w:r>
        <w:rPr>
          <w:rFonts w:hint="eastAsia" w:ascii="仿宋_GB2312" w:hAnsi="仿宋_GB2312" w:eastAsia="仿宋_GB2312" w:cs="仿宋_GB2312"/>
          <w:i w:val="0"/>
          <w:caps w:val="0"/>
          <w:color w:val="auto"/>
          <w:spacing w:val="0"/>
          <w:sz w:val="32"/>
          <w:szCs w:val="32"/>
          <w:highlight w:val="none"/>
          <w:shd w:val="clear" w:color="auto" w:fill="auto"/>
        </w:rPr>
        <w:t>、各项社会保障支出、</w:t>
      </w:r>
      <w:r>
        <w:rPr>
          <w:rFonts w:hint="eastAsia" w:ascii="仿宋_GB2312" w:hAnsi="仿宋_GB2312" w:eastAsia="仿宋_GB2312" w:cs="仿宋_GB2312"/>
          <w:i w:val="0"/>
          <w:caps w:val="0"/>
          <w:color w:val="auto"/>
          <w:spacing w:val="0"/>
          <w:sz w:val="32"/>
          <w:szCs w:val="32"/>
          <w:highlight w:val="none"/>
          <w:shd w:val="clear" w:color="auto" w:fill="auto"/>
          <w:lang w:eastAsia="zh-CN"/>
        </w:rPr>
        <w:t>公积金；</w:t>
      </w:r>
    </w:p>
    <w:p>
      <w:pPr>
        <w:pStyle w:val="5"/>
        <w:adjustRightInd w:val="0"/>
        <w:snapToGrid w:val="0"/>
        <w:spacing w:line="520" w:lineRule="exact"/>
        <w:ind w:left="0" w:firstLine="640" w:firstLineChars="200"/>
        <w:rPr>
          <w:rFonts w:hint="eastAsia" w:ascii="仿宋_GB2312" w:hAnsi="仿宋_GB2312" w:eastAsia="仿宋_GB2312" w:cs="仿宋_GB2312"/>
          <w:i w:val="0"/>
          <w:caps w:val="0"/>
          <w:color w:val="auto"/>
          <w:spacing w:val="0"/>
          <w:sz w:val="32"/>
          <w:szCs w:val="32"/>
          <w:highlight w:val="none"/>
          <w:shd w:val="clear" w:color="auto" w:fill="auto"/>
          <w:lang w:eastAsia="zh-CN"/>
        </w:rPr>
      </w:pPr>
      <w:r>
        <w:rPr>
          <w:rFonts w:hint="eastAsia" w:ascii="仿宋_GB2312" w:hAnsi="仿宋_GB2312" w:eastAsia="仿宋_GB2312" w:cs="仿宋_GB2312"/>
          <w:i w:val="0"/>
          <w:caps w:val="0"/>
          <w:color w:val="auto"/>
          <w:spacing w:val="0"/>
          <w:sz w:val="32"/>
          <w:szCs w:val="32"/>
          <w:highlight w:val="none"/>
          <w:shd w:val="clear" w:color="auto" w:fill="auto"/>
          <w:lang w:eastAsia="zh-CN"/>
        </w:rPr>
        <w:t>（二）困难残疾人生活补贴和重度残疾人护理补贴，孤儿基本生活费，</w:t>
      </w:r>
      <w:r>
        <w:rPr>
          <w:rFonts w:hint="eastAsia" w:ascii="仿宋_GB2312" w:hAnsi="仿宋_GB2312" w:eastAsia="仿宋_GB2312" w:cs="仿宋_GB2312"/>
          <w:color w:val="auto"/>
          <w:szCs w:val="32"/>
          <w:highlight w:val="none"/>
          <w:shd w:val="clear" w:color="auto" w:fill="auto"/>
        </w:rPr>
        <w:t>事实无人抚养儿童基本生活补贴</w:t>
      </w:r>
      <w:r>
        <w:rPr>
          <w:rFonts w:hint="eastAsia" w:ascii="仿宋_GB2312" w:hAnsi="仿宋_GB2312" w:eastAsia="仿宋_GB2312" w:cs="仿宋_GB2312"/>
          <w:color w:val="auto"/>
          <w:szCs w:val="32"/>
          <w:highlight w:val="none"/>
          <w:shd w:val="clear" w:color="auto" w:fill="auto"/>
          <w:lang w:eastAsia="zh-CN"/>
        </w:rPr>
        <w:t>，</w:t>
      </w:r>
      <w:r>
        <w:rPr>
          <w:rFonts w:hint="eastAsia" w:ascii="仿宋_GB2312" w:hAnsi="仿宋_GB2312" w:eastAsia="仿宋_GB2312" w:cs="仿宋_GB2312"/>
          <w:color w:val="auto"/>
          <w:szCs w:val="32"/>
          <w:highlight w:val="none"/>
          <w:shd w:val="clear" w:color="auto" w:fill="auto"/>
        </w:rPr>
        <w:t>经济困难的高龄</w:t>
      </w:r>
      <w:r>
        <w:rPr>
          <w:rFonts w:hint="eastAsia" w:ascii="仿宋_GB2312" w:hAnsi="仿宋_GB2312" w:eastAsia="仿宋_GB2312" w:cs="仿宋_GB2312"/>
          <w:color w:val="auto"/>
          <w:szCs w:val="32"/>
          <w:highlight w:val="none"/>
          <w:shd w:val="clear" w:color="auto" w:fill="auto"/>
          <w:lang w:eastAsia="zh-CN"/>
        </w:rPr>
        <w:t>、</w:t>
      </w:r>
      <w:r>
        <w:rPr>
          <w:rFonts w:hint="eastAsia" w:ascii="仿宋_GB2312" w:hAnsi="仿宋_GB2312" w:eastAsia="仿宋_GB2312" w:cs="仿宋_GB2312"/>
          <w:color w:val="auto"/>
          <w:szCs w:val="32"/>
          <w:highlight w:val="none"/>
          <w:shd w:val="clear" w:color="auto" w:fill="auto"/>
        </w:rPr>
        <w:t>失能等老年人补贴</w:t>
      </w:r>
      <w:r>
        <w:rPr>
          <w:rFonts w:hint="eastAsia" w:ascii="仿宋_GB2312" w:hAnsi="仿宋_GB2312" w:eastAsia="仿宋_GB2312" w:cs="仿宋_GB2312"/>
          <w:i w:val="0"/>
          <w:caps w:val="0"/>
          <w:color w:val="auto"/>
          <w:spacing w:val="0"/>
          <w:sz w:val="32"/>
          <w:szCs w:val="32"/>
          <w:highlight w:val="none"/>
          <w:shd w:val="clear" w:color="auto" w:fill="auto"/>
          <w:lang w:eastAsia="zh-CN"/>
        </w:rPr>
        <w:t>；</w:t>
      </w:r>
    </w:p>
    <w:p>
      <w:pPr>
        <w:pStyle w:val="5"/>
        <w:adjustRightInd w:val="0"/>
        <w:snapToGrid w:val="0"/>
        <w:spacing w:line="520" w:lineRule="exact"/>
        <w:ind w:left="0" w:firstLine="640" w:firstLineChars="200"/>
        <w:rPr>
          <w:rFonts w:hint="eastAsia" w:ascii="仿宋_GB2312" w:hAnsi="仿宋_GB2312" w:eastAsia="仿宋_GB2312" w:cs="仿宋_GB2312"/>
          <w:i w:val="0"/>
          <w:caps w:val="0"/>
          <w:color w:val="auto"/>
          <w:spacing w:val="0"/>
          <w:sz w:val="32"/>
          <w:szCs w:val="32"/>
          <w:highlight w:val="none"/>
          <w:shd w:val="clear" w:color="auto" w:fill="auto"/>
          <w:lang w:eastAsia="zh-CN"/>
        </w:rPr>
      </w:pPr>
      <w:r>
        <w:rPr>
          <w:rFonts w:hint="eastAsia" w:ascii="仿宋_GB2312" w:hAnsi="仿宋_GB2312" w:eastAsia="仿宋_GB2312" w:cs="仿宋_GB2312"/>
          <w:i w:val="0"/>
          <w:caps w:val="0"/>
          <w:color w:val="auto"/>
          <w:spacing w:val="0"/>
          <w:sz w:val="32"/>
          <w:szCs w:val="32"/>
          <w:highlight w:val="none"/>
          <w:shd w:val="clear" w:color="auto" w:fill="auto"/>
          <w:lang w:eastAsia="zh-CN"/>
        </w:rPr>
        <w:t>（三）义务兵优待金，优抚对象的优待金、生活补贴，见义勇为奖励金等。</w:t>
      </w:r>
    </w:p>
    <w:p>
      <w:pPr>
        <w:pStyle w:val="5"/>
        <w:adjustRightInd w:val="0"/>
        <w:snapToGrid w:val="0"/>
        <w:spacing w:line="520" w:lineRule="exact"/>
        <w:ind w:left="0" w:firstLine="640" w:firstLineChars="200"/>
        <w:rPr>
          <w:rFonts w:hint="eastAsia" w:ascii="仿宋" w:hAnsi="仿宋" w:eastAsia="仿宋" w:cs="仿宋"/>
          <w:color w:val="auto"/>
          <w:highlight w:val="none"/>
          <w:shd w:val="clear" w:color="auto" w:fill="auto"/>
        </w:rPr>
      </w:pPr>
      <w:r>
        <w:rPr>
          <w:rFonts w:hint="eastAsia" w:ascii="仿宋_GB2312" w:hAnsi="仿宋_GB2312" w:eastAsia="仿宋_GB2312" w:cs="仿宋_GB2312"/>
          <w:color w:val="auto"/>
          <w:szCs w:val="32"/>
          <w:highlight w:val="none"/>
          <w:shd w:val="clear" w:color="auto" w:fill="auto"/>
          <w:lang w:eastAsia="zh-CN"/>
        </w:rPr>
        <w:t>（四）</w:t>
      </w:r>
      <w:r>
        <w:rPr>
          <w:rFonts w:hint="eastAsia" w:ascii="仿宋" w:hAnsi="仿宋" w:eastAsia="仿宋" w:cs="仿宋"/>
          <w:color w:val="auto"/>
          <w:highlight w:val="none"/>
          <w:shd w:val="clear" w:color="auto" w:fill="auto"/>
        </w:rPr>
        <w:t>政府、社会或个人给予的各类救助金；</w:t>
      </w:r>
    </w:p>
    <w:p>
      <w:pPr>
        <w:pStyle w:val="5"/>
        <w:adjustRightInd w:val="0"/>
        <w:snapToGrid w:val="0"/>
        <w:spacing w:line="520" w:lineRule="exact"/>
        <w:ind w:left="0" w:firstLine="640" w:firstLineChars="200"/>
        <w:rPr>
          <w:rFonts w:hint="eastAsia" w:ascii="仿宋_GB2312" w:hAnsi="仿宋_GB2312" w:eastAsia="仿宋_GB2312" w:cs="仿宋_GB2312"/>
          <w:color w:val="auto"/>
          <w:szCs w:val="32"/>
          <w:highlight w:val="none"/>
          <w:shd w:val="clear" w:color="auto" w:fill="auto"/>
          <w:lang w:eastAsia="zh-CN"/>
        </w:rPr>
      </w:pPr>
      <w:r>
        <w:rPr>
          <w:rFonts w:hint="eastAsia" w:ascii="仿宋" w:hAnsi="仿宋" w:eastAsia="仿宋" w:cs="仿宋"/>
          <w:color w:val="auto"/>
          <w:highlight w:val="none"/>
          <w:shd w:val="clear" w:color="auto" w:fill="auto"/>
          <w:lang w:eastAsia="zh-CN"/>
        </w:rPr>
        <w:t>（五）</w:t>
      </w:r>
      <w:r>
        <w:rPr>
          <w:rFonts w:hint="eastAsia" w:ascii="仿宋" w:hAnsi="仿宋" w:eastAsia="仿宋" w:cs="仿宋"/>
          <w:color w:val="auto"/>
          <w:highlight w:val="none"/>
          <w:shd w:val="clear" w:color="auto" w:fill="auto"/>
        </w:rPr>
        <w:t>在校学生获得的奖学金、助学金、生活津贴、困难补助等</w:t>
      </w:r>
      <w:r>
        <w:rPr>
          <w:rFonts w:hint="eastAsia" w:ascii="仿宋" w:hAnsi="仿宋" w:eastAsia="仿宋" w:cs="仿宋"/>
          <w:color w:val="auto"/>
          <w:highlight w:val="none"/>
          <w:shd w:val="clear" w:color="auto" w:fill="auto"/>
          <w:lang w:eastAsia="zh-CN"/>
        </w:rPr>
        <w:t>。</w:t>
      </w:r>
    </w:p>
    <w:p>
      <w:pPr>
        <w:pStyle w:val="5"/>
        <w:adjustRightInd w:val="0"/>
        <w:snapToGrid w:val="0"/>
        <w:spacing w:line="520" w:lineRule="exact"/>
        <w:ind w:left="0" w:firstLine="640" w:firstLineChars="200"/>
        <w:rPr>
          <w:rFonts w:hint="eastAsia" w:ascii="仿宋_GB2312" w:hAnsi="仿宋_GB2312" w:eastAsia="仿宋_GB2312" w:cs="仿宋_GB2312"/>
          <w:color w:val="auto"/>
          <w:szCs w:val="32"/>
          <w:highlight w:val="none"/>
          <w:shd w:val="clear" w:color="auto" w:fill="auto"/>
          <w:lang w:eastAsia="zh-CN"/>
        </w:rPr>
      </w:pPr>
      <w:r>
        <w:rPr>
          <w:rFonts w:hint="eastAsia" w:ascii="仿宋" w:hAnsi="仿宋" w:eastAsia="仿宋" w:cs="仿宋"/>
          <w:color w:val="auto"/>
          <w:highlight w:val="none"/>
          <w:shd w:val="clear" w:color="auto" w:fill="auto"/>
          <w:lang w:eastAsia="zh-CN"/>
        </w:rPr>
        <w:t>（六）</w:t>
      </w:r>
      <w:r>
        <w:rPr>
          <w:rFonts w:hint="eastAsia" w:ascii="仿宋" w:hAnsi="仿宋" w:eastAsia="仿宋" w:cs="仿宋"/>
          <w:color w:val="auto"/>
          <w:highlight w:val="none"/>
          <w:shd w:val="clear" w:color="auto" w:fill="auto"/>
        </w:rPr>
        <w:t>因工（公）负伤人员的工伤医疗费、护理费、一次性伤残补助金、残疾辅助器具费；</w:t>
      </w:r>
    </w:p>
    <w:p>
      <w:pPr>
        <w:pStyle w:val="5"/>
        <w:adjustRightInd w:val="0"/>
        <w:snapToGrid w:val="0"/>
        <w:spacing w:line="520" w:lineRule="exact"/>
        <w:ind w:left="0" w:firstLine="640" w:firstLineChars="200"/>
        <w:rPr>
          <w:rFonts w:hint="eastAsia" w:ascii="仿宋_GB2312" w:hAnsi="仿宋_GB2312" w:eastAsia="仿宋_GB2312" w:cs="仿宋_GB2312"/>
          <w:color w:val="auto"/>
          <w:szCs w:val="32"/>
          <w:highlight w:val="none"/>
          <w:shd w:val="clear" w:color="auto" w:fill="auto"/>
          <w:lang w:eastAsia="zh-CN"/>
        </w:rPr>
      </w:pPr>
      <w:r>
        <w:rPr>
          <w:rFonts w:hint="eastAsia" w:ascii="仿宋_GB2312" w:hAnsi="仿宋_GB2312" w:eastAsia="仿宋_GB2312" w:cs="仿宋_GB2312"/>
          <w:color w:val="auto"/>
          <w:szCs w:val="32"/>
          <w:highlight w:val="none"/>
          <w:shd w:val="clear" w:color="auto" w:fill="auto"/>
          <w:lang w:eastAsia="zh-CN"/>
        </w:rPr>
        <w:t>（七）</w:t>
      </w:r>
      <w:r>
        <w:rPr>
          <w:rFonts w:hint="eastAsia" w:ascii="仿宋_GB2312" w:hAnsi="仿宋_GB2312" w:eastAsia="仿宋_GB2312" w:cs="仿宋_GB2312"/>
          <w:color w:val="auto"/>
          <w:highlight w:val="none"/>
          <w:shd w:val="clear" w:color="auto" w:fill="auto"/>
        </w:rPr>
        <w:t>经区住房保障</w:t>
      </w:r>
      <w:r>
        <w:rPr>
          <w:rFonts w:hint="eastAsia" w:ascii="仿宋_GB2312" w:hAnsi="仿宋_GB2312" w:eastAsia="仿宋_GB2312" w:cs="仿宋_GB2312"/>
          <w:color w:val="auto"/>
          <w:highlight w:val="none"/>
          <w:shd w:val="clear" w:color="auto" w:fill="auto"/>
          <w:lang w:eastAsia="zh-CN"/>
        </w:rPr>
        <w:t>管理</w:t>
      </w:r>
      <w:r>
        <w:rPr>
          <w:rFonts w:hint="eastAsia" w:ascii="仿宋_GB2312" w:hAnsi="仿宋_GB2312" w:eastAsia="仿宋_GB2312" w:cs="仿宋_GB2312"/>
          <w:color w:val="auto"/>
          <w:highlight w:val="none"/>
          <w:shd w:val="clear" w:color="auto" w:fill="auto"/>
        </w:rPr>
        <w:t>部门认定其他不应计入的家庭收入。</w:t>
      </w:r>
    </w:p>
    <w:p>
      <w:pPr>
        <w:pStyle w:val="5"/>
        <w:adjustRightInd w:val="0"/>
        <w:snapToGrid w:val="0"/>
        <w:spacing w:line="520" w:lineRule="exact"/>
        <w:ind w:left="0" w:firstLine="640" w:firstLineChars="200"/>
        <w:rPr>
          <w:rFonts w:hint="eastAsia" w:ascii="仿宋_GB2312" w:hAnsi="仿宋_GB2312" w:eastAsia="仿宋_GB2312" w:cs="仿宋_GB2312"/>
          <w:color w:val="auto"/>
          <w:highlight w:val="none"/>
          <w:shd w:val="clear" w:color="auto" w:fill="auto"/>
          <w:lang w:eastAsia="zh-CN"/>
        </w:rPr>
      </w:pPr>
      <w:r>
        <w:rPr>
          <w:rFonts w:hint="eastAsia" w:ascii="仿宋_GB2312" w:hAnsi="仿宋_GB2312" w:eastAsia="仿宋_GB2312" w:cs="仿宋_GB2312"/>
          <w:i w:val="0"/>
          <w:caps w:val="0"/>
          <w:color w:val="auto"/>
          <w:spacing w:val="0"/>
          <w:sz w:val="32"/>
          <w:szCs w:val="32"/>
          <w:highlight w:val="none"/>
          <w:shd w:val="clear" w:color="auto" w:fill="auto"/>
          <w:lang w:val="en-US" w:eastAsia="zh-CN"/>
        </w:rPr>
        <w:t>如国家、省、市出台的与本通知不一致的，以上级相关政策为准。</w:t>
      </w:r>
    </w:p>
    <w:p>
      <w:pPr>
        <w:numPr>
          <w:ilvl w:val="0"/>
          <w:numId w:val="8"/>
        </w:numPr>
        <w:spacing w:beforeLines="0" w:afterLines="0" w:line="240" w:lineRule="auto"/>
        <w:ind w:firstLine="640" w:firstLineChars="200"/>
        <w:jc w:val="left"/>
        <w:rPr>
          <w:rFonts w:hint="eastAsia" w:ascii="黑体" w:hAnsi="黑体" w:eastAsia="黑体" w:cs="黑体"/>
          <w:bCs/>
          <w:color w:val="auto"/>
          <w:sz w:val="32"/>
          <w:szCs w:val="32"/>
          <w:highlight w:val="none"/>
          <w:shd w:val="clear" w:color="auto" w:fill="auto"/>
          <w:lang w:val="en-US" w:eastAsia="zh-CN"/>
        </w:rPr>
      </w:pPr>
      <w:r>
        <w:rPr>
          <w:rFonts w:hint="eastAsia" w:ascii="黑体" w:hAnsi="黑体" w:eastAsia="黑体" w:cs="黑体"/>
          <w:bCs/>
          <w:color w:val="auto"/>
          <w:sz w:val="32"/>
          <w:szCs w:val="32"/>
          <w:highlight w:val="none"/>
          <w:shd w:val="clear" w:color="auto" w:fill="auto"/>
          <w:lang w:val="en-US" w:eastAsia="zh-CN"/>
        </w:rPr>
        <w:t>争议处理方式</w:t>
      </w:r>
    </w:p>
    <w:p>
      <w:pPr>
        <w:numPr>
          <w:ilvl w:val="0"/>
          <w:numId w:val="0"/>
        </w:numPr>
        <w:spacing w:beforeLines="0" w:afterLines="0" w:line="240" w:lineRule="auto"/>
        <w:ind w:firstLine="640" w:firstLineChars="200"/>
        <w:jc w:val="left"/>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若申请人家庭收入情况被住房保障管理部门初步认定为有争议的，申请家庭应补充提交“收入纳税明细查询”明细材料，申请人、共同申请人、非共同申请人均须提交复印件各1份。</w:t>
      </w:r>
    </w:p>
    <w:p>
      <w:pPr>
        <w:pStyle w:val="5"/>
        <w:numPr>
          <w:ilvl w:val="0"/>
          <w:numId w:val="0"/>
        </w:numPr>
        <w:adjustRightInd w:val="0"/>
        <w:snapToGrid w:val="0"/>
        <w:spacing w:beforeLines="0" w:afterLines="0" w:line="520" w:lineRule="exact"/>
        <w:ind w:left="0" w:leftChars="0" w:firstLine="640" w:firstLineChars="200"/>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注：申请家庭成员通过手机，下载“个人所得税”APP，通过该APP“收入纳税明细查询”功能，查询所属年度收入明细，并将各月份页面截图、打印、签名确认。本科及以下在读学生不须提。</w:t>
      </w:r>
    </w:p>
    <w:p>
      <w:pPr>
        <w:numPr>
          <w:ilvl w:val="0"/>
          <w:numId w:val="8"/>
        </w:numPr>
        <w:spacing w:beforeLines="0" w:afterLines="0" w:line="240" w:lineRule="auto"/>
        <w:ind w:firstLine="640"/>
        <w:jc w:val="left"/>
        <w:rPr>
          <w:rFonts w:hint="eastAsia" w:ascii="黑体" w:hAnsi="黑体" w:eastAsia="黑体" w:cs="黑体"/>
          <w:bCs/>
          <w:color w:val="auto"/>
          <w:sz w:val="32"/>
          <w:szCs w:val="32"/>
          <w:highlight w:val="none"/>
          <w:shd w:val="clear" w:color="auto" w:fill="auto"/>
          <w:lang w:val="en-US" w:eastAsia="zh-CN"/>
        </w:rPr>
      </w:pPr>
      <w:r>
        <w:rPr>
          <w:rFonts w:hint="eastAsia" w:ascii="黑体" w:hAnsi="黑体" w:eastAsia="黑体" w:cs="黑体"/>
          <w:b w:val="0"/>
          <w:bCs/>
          <w:color w:val="auto"/>
          <w:sz w:val="32"/>
          <w:szCs w:val="32"/>
          <w:highlight w:val="none"/>
          <w:shd w:val="clear" w:color="auto" w:fill="auto"/>
          <w:lang w:val="en-US" w:eastAsia="zh-CN"/>
        </w:rPr>
        <w:t>特殊家庭人员收入计算</w:t>
      </w:r>
    </w:p>
    <w:p>
      <w:pPr>
        <w:pStyle w:val="5"/>
        <w:numPr>
          <w:ilvl w:val="0"/>
          <w:numId w:val="0"/>
        </w:numPr>
        <w:adjustRightInd w:val="0"/>
        <w:snapToGrid w:val="0"/>
        <w:spacing w:line="520" w:lineRule="exact"/>
        <w:ind w:left="0" w:leftChars="0" w:firstLine="640" w:firstLineChars="200"/>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（一）具有劳动能力的失业（领取失业证的）、无业人员（不能提供有效的工作证明的）在重新就业前，其个人收入按上一年度佛山市企业职工最低工资标准计算；</w:t>
      </w:r>
    </w:p>
    <w:p>
      <w:pPr>
        <w:pStyle w:val="5"/>
        <w:numPr>
          <w:ilvl w:val="0"/>
          <w:numId w:val="0"/>
        </w:numPr>
        <w:adjustRightInd w:val="0"/>
        <w:snapToGrid w:val="0"/>
        <w:spacing w:line="520" w:lineRule="exact"/>
        <w:ind w:left="0" w:leftChars="0" w:firstLine="640" w:firstLineChars="200"/>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二）没有收入来源的残疾人或丧失劳动能力的申请人可分别凭残疾证或二级甲等以上医院出具的无劳动能力医疗诊断证明书，或依据国家、省、市相关规定可以认定为无劳动能力的其他情形，按个人无收入计算。被安置就业的残疾人，个人收入按实际收入计算。</w:t>
      </w:r>
    </w:p>
    <w:p>
      <w:pPr>
        <w:pStyle w:val="5"/>
        <w:numPr>
          <w:ilvl w:val="0"/>
          <w:numId w:val="0"/>
        </w:numPr>
        <w:adjustRightInd w:val="0"/>
        <w:snapToGrid w:val="0"/>
        <w:spacing w:line="520" w:lineRule="exact"/>
        <w:ind w:left="0" w:leftChars="0" w:firstLine="640" w:firstLineChars="200"/>
        <w:rPr>
          <w:rFonts w:hint="eastAsia" w:ascii="仿宋_GB2312" w:hAnsi="仿宋_GB2312" w:eastAsia="仿宋_GB2312" w:cs="仿宋_GB2312"/>
          <w:i w:val="0"/>
          <w:caps w:val="0"/>
          <w:color w:val="auto"/>
          <w:spacing w:val="0"/>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（三）</w:t>
      </w:r>
      <w:r>
        <w:rPr>
          <w:rFonts w:hint="eastAsia" w:ascii="仿宋_GB2312" w:hAnsi="仿宋_GB2312" w:eastAsia="仿宋_GB2312" w:cs="仿宋_GB2312"/>
          <w:i w:val="0"/>
          <w:caps w:val="0"/>
          <w:color w:val="auto"/>
          <w:spacing w:val="0"/>
          <w:sz w:val="32"/>
          <w:szCs w:val="32"/>
          <w:highlight w:val="none"/>
          <w:shd w:val="clear" w:color="auto" w:fill="auto"/>
          <w:lang w:eastAsia="zh-CN"/>
        </w:rPr>
        <w:t>本区户籍住房困难家庭中含有烈士遗属、因公殉职（牺牲）人员遗属、病故军人遗属、残疾军人（1至10级）、参战参核退役人员、退役军人、现役军人家属的，不受家庭人均收入、汽车、工商注册登记限制。</w:t>
      </w:r>
    </w:p>
    <w:p>
      <w:pPr>
        <w:pStyle w:val="17"/>
        <w:keepNext w:val="0"/>
        <w:keepLines w:val="0"/>
        <w:pageBreakBefore w:val="0"/>
        <w:widowControl w:val="0"/>
        <w:kinsoku/>
        <w:wordWrap/>
        <w:overflowPunct/>
        <w:topLinePunct w:val="0"/>
        <w:autoSpaceDE/>
        <w:autoSpaceDN/>
        <w:bidi w:val="0"/>
        <w:ind w:left="0" w:leftChars="0" w:right="0" w:rightChars="0"/>
        <w:jc w:val="both"/>
        <w:textAlignment w:val="auto"/>
        <w:rPr>
          <w:rFonts w:hint="eastAsia" w:ascii="黑体" w:hAnsi="黑体" w:eastAsia="黑体" w:cs="黑体"/>
          <w:color w:val="auto"/>
          <w:sz w:val="32"/>
          <w:szCs w:val="32"/>
          <w:highlight w:val="none"/>
          <w:shd w:val="clear" w:color="auto" w:fill="auto"/>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17"/>
        <w:keepNext w:val="0"/>
        <w:keepLines w:val="0"/>
        <w:pageBreakBefore w:val="0"/>
        <w:widowControl w:val="0"/>
        <w:kinsoku/>
        <w:wordWrap/>
        <w:overflowPunct/>
        <w:topLinePunct w:val="0"/>
        <w:autoSpaceDE/>
        <w:autoSpaceDN/>
        <w:bidi w:val="0"/>
        <w:ind w:left="0" w:leftChars="0" w:right="0" w:rightChars="0"/>
        <w:jc w:val="left"/>
        <w:textAlignment w:val="auto"/>
        <w:rPr>
          <w:rFonts w:hint="eastAsia" w:ascii="方正小标宋简体" w:hAnsi="方正小标宋简体" w:eastAsia="方正小标宋简体" w:cs="方正小标宋简体"/>
          <w:color w:val="auto"/>
          <w:sz w:val="30"/>
          <w:szCs w:val="30"/>
          <w:highlight w:val="none"/>
          <w:shd w:val="clear" w:color="auto" w:fill="auto"/>
          <w:lang w:val="en-US" w:eastAsia="zh-CN"/>
        </w:rPr>
      </w:pPr>
      <w:r>
        <w:rPr>
          <w:rFonts w:hint="eastAsia" w:ascii="方正小标宋简体" w:hAnsi="方正小标宋简体" w:eastAsia="方正小标宋简体" w:cs="方正小标宋简体"/>
          <w:color w:val="auto"/>
          <w:sz w:val="30"/>
          <w:szCs w:val="30"/>
          <w:highlight w:val="none"/>
          <w:shd w:val="clear" w:color="auto" w:fill="auto"/>
          <w:lang w:val="en-US" w:eastAsia="zh-CN"/>
        </w:rPr>
        <w:t>附件3：</w:t>
      </w:r>
    </w:p>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方正小标宋简体" w:eastAsia="方正小标宋简体"/>
          <w:color w:val="auto"/>
          <w:sz w:val="44"/>
          <w:highlight w:val="none"/>
          <w:shd w:val="clear" w:color="auto" w:fill="auto"/>
        </w:rPr>
      </w:pPr>
      <w:r>
        <w:rPr>
          <w:rFonts w:hint="eastAsia" w:ascii="方正小标宋简体" w:eastAsia="方正小标宋简体"/>
          <w:color w:val="auto"/>
          <w:sz w:val="44"/>
          <w:highlight w:val="none"/>
          <w:shd w:val="clear" w:color="auto" w:fill="auto"/>
        </w:rPr>
        <w:t>个人宅基地建房</w:t>
      </w:r>
      <w:r>
        <w:rPr>
          <w:rFonts w:hint="eastAsia" w:ascii="方正小标宋简体" w:eastAsia="方正小标宋简体"/>
          <w:color w:val="auto"/>
          <w:sz w:val="44"/>
          <w:highlight w:val="none"/>
          <w:shd w:val="clear" w:color="auto" w:fill="auto"/>
          <w:lang w:eastAsia="zh-CN"/>
        </w:rPr>
        <w:t>及村股份分红</w:t>
      </w:r>
      <w:r>
        <w:rPr>
          <w:rFonts w:hint="eastAsia" w:ascii="方正小标宋简体" w:eastAsia="方正小标宋简体"/>
          <w:color w:val="auto"/>
          <w:sz w:val="44"/>
          <w:highlight w:val="none"/>
          <w:shd w:val="clear" w:color="auto" w:fill="auto"/>
        </w:rPr>
        <w:t>查询证明</w:t>
      </w:r>
    </w:p>
    <w:p>
      <w:pPr>
        <w:keepNext w:val="0"/>
        <w:keepLines w:val="0"/>
        <w:pageBreakBefore w:val="0"/>
        <w:widowControl w:val="0"/>
        <w:kinsoku/>
        <w:wordWrap/>
        <w:overflowPunct/>
        <w:topLinePunct w:val="0"/>
        <w:autoSpaceDE/>
        <w:autoSpaceDN/>
        <w:bidi w:val="0"/>
        <w:ind w:left="0" w:leftChars="0" w:right="0" w:rightChars="0"/>
        <w:textAlignment w:val="auto"/>
        <w:rPr>
          <w:rFonts w:hint="eastAsia" w:ascii="仿宋_GB2312" w:eastAsia="仿宋_GB2312"/>
          <w:color w:val="auto"/>
          <w:sz w:val="28"/>
          <w:szCs w:val="28"/>
          <w:highlight w:val="none"/>
          <w:shd w:val="clear" w:color="auto" w:fill="auto"/>
        </w:rPr>
      </w:pPr>
      <w:r>
        <w:rPr>
          <w:rFonts w:hint="eastAsia" w:ascii="仿宋_GB2312" w:eastAsia="仿宋_GB2312"/>
          <w:color w:val="auto"/>
          <w:sz w:val="28"/>
          <w:szCs w:val="28"/>
          <w:highlight w:val="none"/>
          <w:u w:val="single"/>
          <w:shd w:val="clear" w:color="auto" w:fill="auto"/>
        </w:rPr>
        <w:t xml:space="preserve">        </w:t>
      </w:r>
      <w:r>
        <w:rPr>
          <w:rFonts w:hint="eastAsia" w:ascii="仿宋_GB2312" w:eastAsia="仿宋_GB2312"/>
          <w:color w:val="auto"/>
          <w:sz w:val="28"/>
          <w:szCs w:val="28"/>
          <w:highlight w:val="none"/>
          <w:shd w:val="clear" w:color="auto" w:fill="auto"/>
        </w:rPr>
        <w:t>及其家庭成员宅基地建房情况：</w:t>
      </w:r>
    </w:p>
    <w:tbl>
      <w:tblPr>
        <w:tblStyle w:val="11"/>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184"/>
        <w:gridCol w:w="2465"/>
        <w:gridCol w:w="928"/>
        <w:gridCol w:w="970"/>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184"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黑体" w:hAnsi="黑体" w:eastAsia="黑体"/>
                <w:color w:val="auto"/>
                <w:sz w:val="28"/>
                <w:szCs w:val="28"/>
                <w:highlight w:val="none"/>
                <w:shd w:val="clear" w:color="auto" w:fill="auto"/>
              </w:rPr>
            </w:pPr>
            <w:r>
              <w:rPr>
                <w:rFonts w:hint="eastAsia" w:ascii="黑体" w:hAnsi="黑体" w:eastAsia="黑体"/>
                <w:color w:val="auto"/>
                <w:sz w:val="28"/>
                <w:szCs w:val="28"/>
                <w:highlight w:val="none"/>
                <w:shd w:val="clear" w:color="auto" w:fill="auto"/>
              </w:rPr>
              <w:t>序号</w:t>
            </w:r>
          </w:p>
        </w:tc>
        <w:tc>
          <w:tcPr>
            <w:tcW w:w="1184"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黑体" w:hAnsi="黑体" w:eastAsia="黑体"/>
                <w:color w:val="auto"/>
                <w:sz w:val="28"/>
                <w:szCs w:val="28"/>
                <w:highlight w:val="none"/>
                <w:shd w:val="clear" w:color="auto" w:fill="auto"/>
              </w:rPr>
            </w:pPr>
            <w:r>
              <w:rPr>
                <w:rFonts w:hint="eastAsia" w:ascii="黑体" w:hAnsi="黑体" w:eastAsia="黑体"/>
                <w:color w:val="auto"/>
                <w:sz w:val="28"/>
                <w:szCs w:val="28"/>
                <w:highlight w:val="none"/>
                <w:shd w:val="clear" w:color="auto" w:fill="auto"/>
              </w:rPr>
              <w:t>姓名</w:t>
            </w:r>
          </w:p>
        </w:tc>
        <w:tc>
          <w:tcPr>
            <w:tcW w:w="2465"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黑体" w:hAnsi="黑体" w:eastAsia="黑体"/>
                <w:color w:val="auto"/>
                <w:sz w:val="28"/>
                <w:szCs w:val="28"/>
                <w:highlight w:val="none"/>
                <w:shd w:val="clear" w:color="auto" w:fill="auto"/>
              </w:rPr>
            </w:pPr>
            <w:r>
              <w:rPr>
                <w:rFonts w:hint="eastAsia" w:ascii="黑体" w:hAnsi="黑体" w:eastAsia="黑体"/>
                <w:color w:val="auto"/>
                <w:sz w:val="28"/>
                <w:szCs w:val="28"/>
                <w:highlight w:val="none"/>
                <w:shd w:val="clear" w:color="auto" w:fill="auto"/>
              </w:rPr>
              <w:t>身份证号码</w:t>
            </w:r>
          </w:p>
        </w:tc>
        <w:tc>
          <w:tcPr>
            <w:tcW w:w="928"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黑体" w:hAnsi="黑体" w:eastAsia="黑体"/>
                <w:color w:val="auto"/>
                <w:sz w:val="28"/>
                <w:szCs w:val="28"/>
                <w:highlight w:val="none"/>
                <w:shd w:val="clear" w:color="auto" w:fill="auto"/>
              </w:rPr>
            </w:pPr>
            <w:r>
              <w:rPr>
                <w:rFonts w:hint="eastAsia" w:ascii="黑体" w:hAnsi="黑体" w:eastAsia="黑体"/>
                <w:color w:val="auto"/>
                <w:sz w:val="28"/>
                <w:szCs w:val="28"/>
                <w:highlight w:val="none"/>
                <w:shd w:val="clear" w:color="auto" w:fill="auto"/>
              </w:rPr>
              <w:t>序号</w:t>
            </w:r>
          </w:p>
        </w:tc>
        <w:tc>
          <w:tcPr>
            <w:tcW w:w="970"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黑体" w:hAnsi="黑体" w:eastAsia="黑体"/>
                <w:color w:val="auto"/>
                <w:sz w:val="28"/>
                <w:szCs w:val="28"/>
                <w:highlight w:val="none"/>
                <w:shd w:val="clear" w:color="auto" w:fill="auto"/>
              </w:rPr>
            </w:pPr>
            <w:r>
              <w:rPr>
                <w:rFonts w:hint="eastAsia" w:ascii="黑体" w:hAnsi="黑体" w:eastAsia="黑体"/>
                <w:color w:val="auto"/>
                <w:sz w:val="28"/>
                <w:szCs w:val="28"/>
                <w:highlight w:val="none"/>
                <w:shd w:val="clear" w:color="auto" w:fill="auto"/>
              </w:rPr>
              <w:t>姓名</w:t>
            </w:r>
          </w:p>
        </w:tc>
        <w:tc>
          <w:tcPr>
            <w:tcW w:w="2407"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黑体" w:hAnsi="黑体" w:eastAsia="黑体"/>
                <w:color w:val="auto"/>
                <w:sz w:val="28"/>
                <w:szCs w:val="28"/>
                <w:highlight w:val="none"/>
                <w:shd w:val="clear" w:color="auto" w:fill="auto"/>
              </w:rPr>
            </w:pPr>
            <w:r>
              <w:rPr>
                <w:rFonts w:hint="eastAsia" w:ascii="黑体" w:hAnsi="黑体" w:eastAsia="黑体"/>
                <w:color w:val="auto"/>
                <w:sz w:val="28"/>
                <w:szCs w:val="28"/>
                <w:highlight w:val="none"/>
                <w:shd w:val="clear" w:color="auto" w:fill="auto"/>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4"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r>
              <w:rPr>
                <w:rFonts w:hint="eastAsia" w:ascii="仿宋_GB2312" w:eastAsia="仿宋_GB2312"/>
                <w:color w:val="auto"/>
                <w:sz w:val="28"/>
                <w:szCs w:val="28"/>
                <w:highlight w:val="none"/>
                <w:shd w:val="clear" w:color="auto" w:fill="auto"/>
              </w:rPr>
              <w:t>1</w:t>
            </w:r>
          </w:p>
        </w:tc>
        <w:tc>
          <w:tcPr>
            <w:tcW w:w="1184"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c>
          <w:tcPr>
            <w:tcW w:w="2465"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c>
          <w:tcPr>
            <w:tcW w:w="928"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r>
              <w:rPr>
                <w:rFonts w:hint="eastAsia" w:ascii="仿宋_GB2312" w:eastAsia="仿宋_GB2312"/>
                <w:color w:val="auto"/>
                <w:sz w:val="28"/>
                <w:szCs w:val="28"/>
                <w:highlight w:val="none"/>
                <w:shd w:val="clear" w:color="auto" w:fill="auto"/>
              </w:rPr>
              <w:t>5</w:t>
            </w:r>
          </w:p>
        </w:tc>
        <w:tc>
          <w:tcPr>
            <w:tcW w:w="970"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c>
          <w:tcPr>
            <w:tcW w:w="2407"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4"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r>
              <w:rPr>
                <w:rFonts w:hint="eastAsia" w:ascii="仿宋_GB2312" w:eastAsia="仿宋_GB2312"/>
                <w:color w:val="auto"/>
                <w:sz w:val="28"/>
                <w:szCs w:val="28"/>
                <w:highlight w:val="none"/>
                <w:shd w:val="clear" w:color="auto" w:fill="auto"/>
              </w:rPr>
              <w:t>2</w:t>
            </w:r>
          </w:p>
        </w:tc>
        <w:tc>
          <w:tcPr>
            <w:tcW w:w="1184"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c>
          <w:tcPr>
            <w:tcW w:w="2465"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c>
          <w:tcPr>
            <w:tcW w:w="928"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r>
              <w:rPr>
                <w:rFonts w:hint="eastAsia" w:ascii="仿宋_GB2312" w:eastAsia="仿宋_GB2312"/>
                <w:color w:val="auto"/>
                <w:sz w:val="28"/>
                <w:szCs w:val="28"/>
                <w:highlight w:val="none"/>
                <w:shd w:val="clear" w:color="auto" w:fill="auto"/>
              </w:rPr>
              <w:t>6</w:t>
            </w:r>
          </w:p>
        </w:tc>
        <w:tc>
          <w:tcPr>
            <w:tcW w:w="970"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c>
          <w:tcPr>
            <w:tcW w:w="2407"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4"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r>
              <w:rPr>
                <w:rFonts w:hint="eastAsia" w:ascii="仿宋_GB2312" w:eastAsia="仿宋_GB2312"/>
                <w:color w:val="auto"/>
                <w:sz w:val="28"/>
                <w:szCs w:val="28"/>
                <w:highlight w:val="none"/>
                <w:shd w:val="clear" w:color="auto" w:fill="auto"/>
              </w:rPr>
              <w:t>3</w:t>
            </w:r>
          </w:p>
        </w:tc>
        <w:tc>
          <w:tcPr>
            <w:tcW w:w="1184"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c>
          <w:tcPr>
            <w:tcW w:w="2465"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c>
          <w:tcPr>
            <w:tcW w:w="928"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r>
              <w:rPr>
                <w:rFonts w:hint="eastAsia" w:ascii="仿宋_GB2312" w:eastAsia="仿宋_GB2312"/>
                <w:color w:val="auto"/>
                <w:sz w:val="28"/>
                <w:szCs w:val="28"/>
                <w:highlight w:val="none"/>
                <w:shd w:val="clear" w:color="auto" w:fill="auto"/>
              </w:rPr>
              <w:t>7</w:t>
            </w:r>
          </w:p>
        </w:tc>
        <w:tc>
          <w:tcPr>
            <w:tcW w:w="970"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c>
          <w:tcPr>
            <w:tcW w:w="2407"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4"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r>
              <w:rPr>
                <w:rFonts w:hint="eastAsia" w:ascii="仿宋_GB2312" w:eastAsia="仿宋_GB2312"/>
                <w:color w:val="auto"/>
                <w:sz w:val="28"/>
                <w:szCs w:val="28"/>
                <w:highlight w:val="none"/>
                <w:shd w:val="clear" w:color="auto" w:fill="auto"/>
              </w:rPr>
              <w:t>4</w:t>
            </w:r>
          </w:p>
        </w:tc>
        <w:tc>
          <w:tcPr>
            <w:tcW w:w="1184"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c>
          <w:tcPr>
            <w:tcW w:w="2465"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c>
          <w:tcPr>
            <w:tcW w:w="928"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r>
              <w:rPr>
                <w:rFonts w:hint="eastAsia" w:ascii="仿宋_GB2312" w:eastAsia="仿宋_GB2312"/>
                <w:color w:val="auto"/>
                <w:sz w:val="28"/>
                <w:szCs w:val="28"/>
                <w:highlight w:val="none"/>
                <w:shd w:val="clear" w:color="auto" w:fill="auto"/>
              </w:rPr>
              <w:t>8</w:t>
            </w:r>
          </w:p>
        </w:tc>
        <w:tc>
          <w:tcPr>
            <w:tcW w:w="970"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c>
          <w:tcPr>
            <w:tcW w:w="2407" w:type="dxa"/>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1184" w:type="dxa"/>
            <w:vMerge w:val="restart"/>
            <w:vAlign w:val="center"/>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r>
              <w:rPr>
                <w:rFonts w:hint="eastAsia" w:ascii="仿宋_GB2312" w:eastAsia="仿宋_GB2312"/>
                <w:b w:val="0"/>
                <w:bCs w:val="0"/>
                <w:color w:val="auto"/>
                <w:sz w:val="28"/>
                <w:szCs w:val="28"/>
                <w:highlight w:val="none"/>
                <w:shd w:val="clear" w:color="auto" w:fill="auto"/>
              </w:rPr>
              <w:t>查   询   结   果</w:t>
            </w:r>
          </w:p>
        </w:tc>
        <w:tc>
          <w:tcPr>
            <w:tcW w:w="364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auto"/>
                <w:sz w:val="28"/>
                <w:szCs w:val="28"/>
                <w:highlight w:val="none"/>
                <w:shd w:val="clear" w:color="auto" w:fill="auto"/>
              </w:rPr>
            </w:pPr>
            <w:r>
              <w:rPr>
                <w:rFonts w:hint="eastAsia" w:ascii="仿宋_GB2312" w:eastAsia="仿宋_GB2312"/>
                <w:color w:val="auto"/>
                <w:sz w:val="28"/>
                <w:szCs w:val="28"/>
                <w:highlight w:val="none"/>
                <w:shd w:val="clear" w:color="auto" w:fill="auto"/>
                <w:lang w:val="en-US" w:eastAsia="zh-CN"/>
              </w:rPr>
              <w:t>1</w:t>
            </w:r>
            <w:r>
              <w:rPr>
                <w:rFonts w:hint="eastAsia" w:ascii="仿宋_GB2312" w:eastAsia="仿宋_GB2312"/>
                <w:color w:val="auto"/>
                <w:sz w:val="28"/>
                <w:szCs w:val="28"/>
                <w:highlight w:val="none"/>
                <w:shd w:val="clear" w:color="auto" w:fill="auto"/>
              </w:rPr>
              <w:t>.在本村范围内是否有宅基地建房或拥有农民公寓住房？</w:t>
            </w:r>
            <w:r>
              <w:rPr>
                <w:rFonts w:hint="eastAsia" w:ascii="仿宋_GB2312" w:eastAsia="仿宋_GB2312"/>
                <w:color w:val="auto"/>
                <w:sz w:val="28"/>
                <w:szCs w:val="28"/>
                <w:highlight w:val="none"/>
                <w:shd w:val="clear" w:color="auto" w:fill="auto"/>
                <w:lang w:eastAsia="zh-CN"/>
              </w:rPr>
              <w:t>（若有需备注房屋地址和建筑面积）</w:t>
            </w:r>
          </w:p>
        </w:tc>
        <w:tc>
          <w:tcPr>
            <w:tcW w:w="4305" w:type="dxa"/>
            <w:gridSpan w:val="3"/>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1184" w:type="dxa"/>
            <w:vMerge w:val="continue"/>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c>
          <w:tcPr>
            <w:tcW w:w="364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auto"/>
                <w:sz w:val="28"/>
                <w:szCs w:val="28"/>
                <w:highlight w:val="none"/>
                <w:shd w:val="clear" w:color="auto" w:fill="auto"/>
              </w:rPr>
            </w:pPr>
            <w:r>
              <w:rPr>
                <w:rFonts w:hint="eastAsia" w:ascii="仿宋_GB2312" w:eastAsia="仿宋_GB2312"/>
                <w:color w:val="auto"/>
                <w:sz w:val="28"/>
                <w:szCs w:val="28"/>
                <w:highlight w:val="none"/>
                <w:shd w:val="clear" w:color="auto" w:fill="auto"/>
              </w:rPr>
              <w:t>2.在本村范围内是否有未办理《不动产权证书》的自建房？</w:t>
            </w:r>
            <w:r>
              <w:rPr>
                <w:rFonts w:hint="eastAsia" w:ascii="仿宋_GB2312" w:eastAsia="仿宋_GB2312"/>
                <w:color w:val="auto"/>
                <w:sz w:val="28"/>
                <w:szCs w:val="28"/>
                <w:highlight w:val="none"/>
                <w:shd w:val="clear" w:color="auto" w:fill="auto"/>
                <w:lang w:eastAsia="zh-CN"/>
              </w:rPr>
              <w:t>（若有需备注房屋地址和建筑面积）</w:t>
            </w:r>
          </w:p>
        </w:tc>
        <w:tc>
          <w:tcPr>
            <w:tcW w:w="4305" w:type="dxa"/>
            <w:gridSpan w:val="3"/>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1184" w:type="dxa"/>
            <w:vMerge w:val="continue"/>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c>
          <w:tcPr>
            <w:tcW w:w="364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auto"/>
                <w:sz w:val="28"/>
                <w:szCs w:val="28"/>
                <w:highlight w:val="none"/>
                <w:shd w:val="clear" w:color="auto" w:fill="auto"/>
                <w:lang w:val="en-US" w:eastAsia="zh-CN"/>
              </w:rPr>
            </w:pPr>
            <w:r>
              <w:rPr>
                <w:rFonts w:hint="eastAsia" w:ascii="仿宋_GB2312" w:eastAsia="仿宋_GB2312"/>
                <w:color w:val="auto"/>
                <w:sz w:val="28"/>
                <w:szCs w:val="28"/>
                <w:highlight w:val="none"/>
                <w:shd w:val="clear" w:color="auto" w:fill="auto"/>
                <w:lang w:val="en-US" w:eastAsia="zh-CN"/>
              </w:rPr>
              <w:t>3.申请人及其家庭最近一年在本村的股份分红情况。</w:t>
            </w:r>
          </w:p>
        </w:tc>
        <w:tc>
          <w:tcPr>
            <w:tcW w:w="4305" w:type="dxa"/>
            <w:gridSpan w:val="3"/>
            <w:vAlign w:val="top"/>
          </w:tcPr>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仿宋_GB2312" w:eastAsia="仿宋_GB2312"/>
                <w:color w:val="auto"/>
                <w:sz w:val="28"/>
                <w:szCs w:val="28"/>
                <w:highlight w:val="none"/>
                <w:shd w:val="clear" w:color="auto" w:fill="auto"/>
              </w:rPr>
            </w:pPr>
          </w:p>
        </w:tc>
      </w:tr>
    </w:tbl>
    <w:p>
      <w:pPr>
        <w:keepNext w:val="0"/>
        <w:keepLines w:val="0"/>
        <w:pageBreakBefore w:val="0"/>
        <w:widowControl w:val="0"/>
        <w:kinsoku/>
        <w:wordWrap/>
        <w:overflowPunct/>
        <w:topLinePunct w:val="0"/>
        <w:autoSpaceDE/>
        <w:autoSpaceDN/>
        <w:bidi w:val="0"/>
        <w:ind w:right="0" w:rightChars="0"/>
        <w:textAlignment w:val="auto"/>
        <w:rPr>
          <w:rFonts w:hint="eastAsia" w:ascii="仿宋_GB2312" w:eastAsia="仿宋_GB2312"/>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ind w:left="0" w:leftChars="0" w:right="0" w:rightChars="0"/>
        <w:textAlignment w:val="auto"/>
        <w:rPr>
          <w:rFonts w:hint="eastAsia" w:ascii="仿宋_GB2312" w:eastAsia="仿宋_GB2312"/>
          <w:color w:val="auto"/>
          <w:sz w:val="32"/>
          <w:szCs w:val="32"/>
          <w:highlight w:val="none"/>
          <w:shd w:val="clear" w:color="auto" w:fill="auto"/>
        </w:rPr>
      </w:pPr>
      <w:r>
        <w:rPr>
          <w:rFonts w:hint="eastAsia" w:ascii="仿宋_GB2312" w:eastAsia="仿宋_GB2312"/>
          <w:color w:val="auto"/>
          <w:sz w:val="32"/>
          <w:szCs w:val="32"/>
          <w:highlight w:val="none"/>
          <w:shd w:val="clear" w:color="auto" w:fill="auto"/>
        </w:rPr>
        <w:t>申请人签名：               村（居）委会</w:t>
      </w:r>
      <w:r>
        <w:rPr>
          <w:rFonts w:hint="eastAsia" w:ascii="仿宋_GB2312" w:eastAsia="仿宋_GB2312"/>
          <w:color w:val="auto"/>
          <w:sz w:val="32"/>
          <w:szCs w:val="32"/>
          <w:highlight w:val="none"/>
          <w:shd w:val="clear" w:color="auto" w:fill="auto"/>
          <w:lang w:val="en-US" w:eastAsia="zh-CN"/>
        </w:rPr>
        <w:t>/村民小组</w:t>
      </w:r>
      <w:r>
        <w:rPr>
          <w:rFonts w:hint="eastAsia" w:ascii="仿宋_GB2312" w:eastAsia="仿宋_GB2312"/>
          <w:color w:val="auto"/>
          <w:sz w:val="32"/>
          <w:szCs w:val="32"/>
          <w:highlight w:val="none"/>
          <w:shd w:val="clear" w:color="auto" w:fill="auto"/>
        </w:rPr>
        <w:t>盖章</w:t>
      </w:r>
      <w:r>
        <w:rPr>
          <w:rFonts w:hint="eastAsia" w:ascii="仿宋_GB2312" w:eastAsia="仿宋_GB2312"/>
          <w:color w:val="auto"/>
          <w:sz w:val="32"/>
          <w:szCs w:val="32"/>
          <w:highlight w:val="none"/>
          <w:shd w:val="clear" w:color="auto" w:fill="auto"/>
          <w:lang w:eastAsia="zh-CN"/>
        </w:rPr>
        <w:t>：</w:t>
      </w:r>
    </w:p>
    <w:p>
      <w:pPr>
        <w:pStyle w:val="19"/>
        <w:keepNext w:val="0"/>
        <w:keepLines w:val="0"/>
        <w:pageBreakBefore w:val="0"/>
        <w:widowControl w:val="0"/>
        <w:kinsoku/>
        <w:wordWrap/>
        <w:overflowPunct/>
        <w:topLinePunct w:val="0"/>
        <w:autoSpaceDE/>
        <w:autoSpaceDN/>
        <w:bidi w:val="0"/>
        <w:ind w:left="0" w:leftChars="0" w:right="0" w:rightChars="0"/>
        <w:textAlignment w:val="auto"/>
        <w:rPr>
          <w:rFonts w:hint="eastAsia" w:ascii="仿宋_GB2312" w:eastAsia="仿宋_GB2312"/>
          <w:color w:val="auto"/>
          <w:sz w:val="32"/>
          <w:szCs w:val="32"/>
          <w:highlight w:val="none"/>
          <w:shd w:val="clear" w:color="auto" w:fill="auto"/>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仿宋_GB2312" w:eastAsia="仿宋_GB2312"/>
          <w:color w:val="auto"/>
          <w:sz w:val="32"/>
          <w:szCs w:val="32"/>
          <w:highlight w:val="none"/>
          <w:shd w:val="clear" w:color="auto" w:fill="auto"/>
        </w:rPr>
        <w:t xml:space="preserve">日期：   </w:t>
      </w:r>
      <w:r>
        <w:rPr>
          <w:rFonts w:hint="eastAsia" w:ascii="仿宋_GB2312" w:eastAsia="仿宋_GB2312"/>
          <w:color w:val="auto"/>
          <w:sz w:val="32"/>
          <w:szCs w:val="32"/>
          <w:highlight w:val="none"/>
          <w:shd w:val="clear" w:color="auto" w:fill="auto"/>
          <w:lang w:val="en-US" w:eastAsia="zh-CN"/>
        </w:rPr>
        <w:t xml:space="preserve">                  经办人签名：</w:t>
      </w:r>
    </w:p>
    <w:p>
      <w:pPr>
        <w:pStyle w:val="17"/>
        <w:keepNext w:val="0"/>
        <w:keepLines w:val="0"/>
        <w:pageBreakBefore w:val="0"/>
        <w:widowControl w:val="0"/>
        <w:kinsoku/>
        <w:wordWrap/>
        <w:overflowPunct/>
        <w:topLinePunct w:val="0"/>
        <w:autoSpaceDE/>
        <w:autoSpaceDN/>
        <w:bidi w:val="0"/>
        <w:ind w:left="0" w:leftChars="0" w:right="0" w:rightChars="0"/>
        <w:jc w:val="left"/>
        <w:textAlignment w:val="auto"/>
        <w:rPr>
          <w:rFonts w:hint="eastAsia" w:ascii="方正小标宋简体" w:hAnsi="方正小标宋简体" w:eastAsia="方正小标宋简体" w:cs="方正小标宋简体"/>
          <w:color w:val="000000"/>
          <w:sz w:val="30"/>
          <w:szCs w:val="30"/>
          <w:lang w:val="en-US" w:eastAsia="zh-CN"/>
        </w:rPr>
      </w:pPr>
      <w:r>
        <w:rPr>
          <w:rFonts w:hint="eastAsia" w:ascii="方正小标宋简体" w:hAnsi="方正小标宋简体" w:eastAsia="方正小标宋简体" w:cs="方正小标宋简体"/>
          <w:color w:val="000000"/>
          <w:sz w:val="30"/>
          <w:szCs w:val="30"/>
          <w:lang w:val="en-US" w:eastAsia="zh-CN"/>
        </w:rPr>
        <w:t>附件4：</w:t>
      </w:r>
    </w:p>
    <w:p>
      <w:pPr>
        <w:keepNext w:val="0"/>
        <w:keepLines w:val="0"/>
        <w:pageBreakBefore w:val="0"/>
        <w:widowControl w:val="0"/>
        <w:kinsoku/>
        <w:wordWrap/>
        <w:overflowPunct/>
        <w:topLinePunct w:val="0"/>
        <w:autoSpaceDE/>
        <w:autoSpaceDN/>
        <w:bidi w:val="0"/>
        <w:ind w:left="0" w:leftChars="0" w:right="0" w:rightChars="0"/>
        <w:jc w:val="center"/>
        <w:textAlignment w:val="auto"/>
        <w:rPr>
          <w:rFonts w:hint="eastAsia" w:ascii="方正小标宋简体" w:eastAsia="方正小标宋简体"/>
          <w:sz w:val="44"/>
          <w:lang w:eastAsia="zh-CN"/>
        </w:rPr>
      </w:pPr>
      <w:r>
        <w:rPr>
          <w:rFonts w:hint="eastAsia" w:ascii="方正小标宋简体" w:eastAsia="方正小标宋简体"/>
          <w:sz w:val="44"/>
          <w:lang w:eastAsia="zh-CN"/>
        </w:rPr>
        <w:t>住房租赁发票样式</w:t>
      </w:r>
    </w:p>
    <w:p>
      <w:pPr>
        <w:tabs>
          <w:tab w:val="left" w:pos="5145"/>
        </w:tabs>
        <w:jc w:val="center"/>
        <w:rPr>
          <w:rFonts w:hint="eastAsia"/>
          <w:lang w:val="en-US" w:eastAsia="zh-CN"/>
        </w:rPr>
      </w:pPr>
      <w:r>
        <w:rPr>
          <w:rFonts w:hint="eastAsia"/>
          <w:lang w:val="en-US" w:eastAsia="zh-CN"/>
        </w:rPr>
        <w:drawing>
          <wp:inline distT="0" distB="0" distL="114300" distR="114300">
            <wp:extent cx="7822565" cy="4090670"/>
            <wp:effectExtent l="0" t="0" r="6985" b="5080"/>
            <wp:docPr id="1" name="图片 1" descr="票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票样"/>
                    <pic:cNvPicPr>
                      <a:picLocks noChangeAspect="1"/>
                    </pic:cNvPicPr>
                  </pic:nvPicPr>
                  <pic:blipFill>
                    <a:blip r:embed="rId6"/>
                    <a:stretch>
                      <a:fillRect/>
                    </a:stretch>
                  </pic:blipFill>
                  <pic:spPr>
                    <a:xfrm>
                      <a:off x="0" y="0"/>
                      <a:ext cx="7822565" cy="4090670"/>
                    </a:xfrm>
                    <a:prstGeom prst="rect">
                      <a:avLst/>
                    </a:prstGeom>
                  </pic:spPr>
                </pic:pic>
              </a:graphicData>
            </a:graphic>
          </wp:inline>
        </w:drawing>
      </w: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-85090</wp:posOffset>
              </wp:positionV>
              <wp:extent cx="312420" cy="2311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12420" cy="231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4"/>
                              <w:szCs w:val="36"/>
                              <w:lang w:eastAsia="zh-CN"/>
                            </w:rPr>
                          </w:pPr>
                          <w:r>
                            <w:rPr>
                              <w:rFonts w:hint="eastAsia"/>
                              <w:sz w:val="24"/>
                              <w:szCs w:val="36"/>
                              <w:lang w:eastAsia="zh-CN"/>
                            </w:rPr>
                            <w:fldChar w:fldCharType="begin"/>
                          </w:r>
                          <w:r>
                            <w:rPr>
                              <w:rFonts w:hint="eastAsia"/>
                              <w:sz w:val="24"/>
                              <w:szCs w:val="36"/>
                              <w:lang w:eastAsia="zh-CN"/>
                            </w:rPr>
                            <w:instrText xml:space="preserve"> PAGE  \* MERGEFORMAT </w:instrText>
                          </w:r>
                          <w:r>
                            <w:rPr>
                              <w:rFonts w:hint="eastAsia"/>
                              <w:sz w:val="24"/>
                              <w:szCs w:val="36"/>
                              <w:lang w:eastAsia="zh-CN"/>
                            </w:rPr>
                            <w:fldChar w:fldCharType="separate"/>
                          </w:r>
                          <w:r>
                            <w:rPr>
                              <w:rFonts w:hint="eastAsia"/>
                              <w:sz w:val="24"/>
                              <w:szCs w:val="36"/>
                              <w:lang w:eastAsia="zh-CN"/>
                            </w:rPr>
                            <w:t>- 1 -</w:t>
                          </w:r>
                          <w:r>
                            <w:rPr>
                              <w:rFonts w:hint="eastAsia"/>
                              <w:sz w:val="24"/>
                              <w:szCs w:val="36"/>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7pt;height:18.2pt;width:24.6pt;mso-position-horizontal:outside;mso-position-horizontal-relative:margin;z-index:251659264;mso-width-relative:page;mso-height-relative:page;" filled="f" stroked="f" coordsize="21600,21600" o:gfxdata="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8lbn9YAAAAGAQAADwAAAAAAAAABACAAAAAiAAAAZHJzL2Rvd25yZXYu&#10;eG1sUEsBAhQAFAAAAAgAh07iQL6iWaU2AgAAYQQAAA4AAAAAAAAAAQAgAAAAJQEAAGRycy9lMm9E&#10;b2MueG1sUEsFBgAAAAAGAAYAWQEAAM0FAAAAAA==&#10;">
              <v:fill on="f" focussize="0,0"/>
              <v:stroke on="f" weight="0.5pt"/>
              <v:imagedata o:title=""/>
              <o:lock v:ext="edit" aspectratio="f"/>
              <v:textbox inset="0mm,0mm,0mm,0mm">
                <w:txbxContent>
                  <w:p>
                    <w:pPr>
                      <w:snapToGrid w:val="0"/>
                      <w:rPr>
                        <w:rFonts w:hint="eastAsia" w:eastAsia="宋体"/>
                        <w:sz w:val="24"/>
                        <w:szCs w:val="36"/>
                        <w:lang w:eastAsia="zh-CN"/>
                      </w:rPr>
                    </w:pPr>
                    <w:r>
                      <w:rPr>
                        <w:rFonts w:hint="eastAsia"/>
                        <w:sz w:val="24"/>
                        <w:szCs w:val="36"/>
                        <w:lang w:eastAsia="zh-CN"/>
                      </w:rPr>
                      <w:fldChar w:fldCharType="begin"/>
                    </w:r>
                    <w:r>
                      <w:rPr>
                        <w:rFonts w:hint="eastAsia"/>
                        <w:sz w:val="24"/>
                        <w:szCs w:val="36"/>
                        <w:lang w:eastAsia="zh-CN"/>
                      </w:rPr>
                      <w:instrText xml:space="preserve"> PAGE  \* MERGEFORMAT </w:instrText>
                    </w:r>
                    <w:r>
                      <w:rPr>
                        <w:rFonts w:hint="eastAsia"/>
                        <w:sz w:val="24"/>
                        <w:szCs w:val="36"/>
                        <w:lang w:eastAsia="zh-CN"/>
                      </w:rPr>
                      <w:fldChar w:fldCharType="separate"/>
                    </w:r>
                    <w:r>
                      <w:rPr>
                        <w:rFonts w:hint="eastAsia"/>
                        <w:sz w:val="24"/>
                        <w:szCs w:val="36"/>
                        <w:lang w:eastAsia="zh-CN"/>
                      </w:rPr>
                      <w:t>- 1 -</w:t>
                    </w:r>
                    <w:r>
                      <w:rPr>
                        <w:rFonts w:hint="eastAsia"/>
                        <w:sz w:val="24"/>
                        <w:szCs w:val="36"/>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BE1E00"/>
    <w:multiLevelType w:val="singleLevel"/>
    <w:tmpl w:val="D8BE1E00"/>
    <w:lvl w:ilvl="0" w:tentative="0">
      <w:start w:val="2"/>
      <w:numFmt w:val="chineseCounting"/>
      <w:suff w:val="nothing"/>
      <w:lvlText w:val="（%1）"/>
      <w:lvlJc w:val="left"/>
      <w:rPr>
        <w:rFonts w:hint="eastAsia"/>
      </w:rPr>
    </w:lvl>
  </w:abstractNum>
  <w:abstractNum w:abstractNumId="1">
    <w:nsid w:val="F7AE289E"/>
    <w:multiLevelType w:val="singleLevel"/>
    <w:tmpl w:val="F7AE289E"/>
    <w:lvl w:ilvl="0" w:tentative="0">
      <w:start w:val="1"/>
      <w:numFmt w:val="chineseCounting"/>
      <w:suff w:val="nothing"/>
      <w:lvlText w:val="（%1）"/>
      <w:lvlJc w:val="left"/>
      <w:rPr>
        <w:rFonts w:hint="eastAsia"/>
      </w:rPr>
    </w:lvl>
  </w:abstractNum>
  <w:abstractNum w:abstractNumId="2">
    <w:nsid w:val="01290F1D"/>
    <w:multiLevelType w:val="singleLevel"/>
    <w:tmpl w:val="01290F1D"/>
    <w:lvl w:ilvl="0" w:tentative="0">
      <w:start w:val="1"/>
      <w:numFmt w:val="chineseCounting"/>
      <w:suff w:val="nothing"/>
      <w:lvlText w:val="（%1）"/>
      <w:lvlJc w:val="left"/>
      <w:rPr>
        <w:rFonts w:hint="eastAsia"/>
      </w:rPr>
    </w:lvl>
  </w:abstractNum>
  <w:abstractNum w:abstractNumId="3">
    <w:nsid w:val="354CCF66"/>
    <w:multiLevelType w:val="singleLevel"/>
    <w:tmpl w:val="354CCF66"/>
    <w:lvl w:ilvl="0" w:tentative="0">
      <w:start w:val="1"/>
      <w:numFmt w:val="chineseCounting"/>
      <w:suff w:val="nothing"/>
      <w:lvlText w:val="%1、"/>
      <w:lvlJc w:val="left"/>
      <w:rPr>
        <w:rFonts w:hint="eastAsia"/>
      </w:rPr>
    </w:lvl>
  </w:abstractNum>
  <w:abstractNum w:abstractNumId="4">
    <w:nsid w:val="643E1A1D"/>
    <w:multiLevelType w:val="singleLevel"/>
    <w:tmpl w:val="643E1A1D"/>
    <w:lvl w:ilvl="0" w:tentative="0">
      <w:start w:val="1"/>
      <w:numFmt w:val="chineseCounting"/>
      <w:suff w:val="nothing"/>
      <w:lvlText w:val="（%1）"/>
      <w:lvlJc w:val="left"/>
    </w:lvl>
  </w:abstractNum>
  <w:abstractNum w:abstractNumId="5">
    <w:nsid w:val="643E1EAA"/>
    <w:multiLevelType w:val="singleLevel"/>
    <w:tmpl w:val="643E1EAA"/>
    <w:lvl w:ilvl="0" w:tentative="0">
      <w:start w:val="3"/>
      <w:numFmt w:val="chineseCounting"/>
      <w:suff w:val="nothing"/>
      <w:lvlText w:val="%1、"/>
      <w:lvlJc w:val="left"/>
    </w:lvl>
  </w:abstractNum>
  <w:abstractNum w:abstractNumId="6">
    <w:nsid w:val="653531EA"/>
    <w:multiLevelType w:val="singleLevel"/>
    <w:tmpl w:val="653531EA"/>
    <w:lvl w:ilvl="0" w:tentative="0">
      <w:start w:val="2"/>
      <w:numFmt w:val="chineseCounting"/>
      <w:suff w:val="nothing"/>
      <w:lvlText w:val="（%1）"/>
      <w:lvlJc w:val="left"/>
    </w:lvl>
  </w:abstractNum>
  <w:abstractNum w:abstractNumId="7">
    <w:nsid w:val="6539ED98"/>
    <w:multiLevelType w:val="singleLevel"/>
    <w:tmpl w:val="6539ED98"/>
    <w:lvl w:ilvl="0" w:tentative="0">
      <w:start w:val="7"/>
      <w:numFmt w:val="chineseCounting"/>
      <w:suff w:val="nothing"/>
      <w:lvlText w:val="（%1）"/>
      <w:lvlJc w:val="left"/>
    </w:lvl>
  </w:abstractNum>
  <w:num w:numId="1">
    <w:abstractNumId w:val="7"/>
  </w:num>
  <w:num w:numId="2">
    <w:abstractNumId w:val="0"/>
  </w:num>
  <w:num w:numId="3">
    <w:abstractNumId w:val="6"/>
  </w:num>
  <w:num w:numId="4">
    <w:abstractNumId w:val="2"/>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74D9B"/>
    <w:rsid w:val="000F50F5"/>
    <w:rsid w:val="01E455A8"/>
    <w:rsid w:val="027D094E"/>
    <w:rsid w:val="02FB02A1"/>
    <w:rsid w:val="03171A56"/>
    <w:rsid w:val="03265609"/>
    <w:rsid w:val="034E00BF"/>
    <w:rsid w:val="0361433D"/>
    <w:rsid w:val="03856EFF"/>
    <w:rsid w:val="039166E6"/>
    <w:rsid w:val="04010F8F"/>
    <w:rsid w:val="04893E8D"/>
    <w:rsid w:val="04917815"/>
    <w:rsid w:val="05713FFC"/>
    <w:rsid w:val="05A448DB"/>
    <w:rsid w:val="06616E61"/>
    <w:rsid w:val="06ED70E0"/>
    <w:rsid w:val="070B3D9D"/>
    <w:rsid w:val="071461D5"/>
    <w:rsid w:val="0785600D"/>
    <w:rsid w:val="07936D12"/>
    <w:rsid w:val="07B95253"/>
    <w:rsid w:val="08053471"/>
    <w:rsid w:val="091F016B"/>
    <w:rsid w:val="09BD0002"/>
    <w:rsid w:val="09CD2A91"/>
    <w:rsid w:val="0A1339AA"/>
    <w:rsid w:val="0A490895"/>
    <w:rsid w:val="0A4E0677"/>
    <w:rsid w:val="0A995273"/>
    <w:rsid w:val="0AF642CF"/>
    <w:rsid w:val="0B1949E0"/>
    <w:rsid w:val="0B713739"/>
    <w:rsid w:val="0BA10E69"/>
    <w:rsid w:val="0BE172B2"/>
    <w:rsid w:val="0BF250D5"/>
    <w:rsid w:val="0C04749F"/>
    <w:rsid w:val="0C06709C"/>
    <w:rsid w:val="0C296787"/>
    <w:rsid w:val="0CB40FD0"/>
    <w:rsid w:val="0D971B54"/>
    <w:rsid w:val="0DFE5B2B"/>
    <w:rsid w:val="0E373D9B"/>
    <w:rsid w:val="0E3847FB"/>
    <w:rsid w:val="0E530DB1"/>
    <w:rsid w:val="0E677CF6"/>
    <w:rsid w:val="0E980C09"/>
    <w:rsid w:val="0EB63A8D"/>
    <w:rsid w:val="0EB74D15"/>
    <w:rsid w:val="0ED21B4E"/>
    <w:rsid w:val="0EDC0FD3"/>
    <w:rsid w:val="1018463E"/>
    <w:rsid w:val="10400A7E"/>
    <w:rsid w:val="105A477B"/>
    <w:rsid w:val="10BF7ACB"/>
    <w:rsid w:val="11B30EDC"/>
    <w:rsid w:val="11DE297B"/>
    <w:rsid w:val="11E35CF9"/>
    <w:rsid w:val="122D12C4"/>
    <w:rsid w:val="12632E97"/>
    <w:rsid w:val="15120843"/>
    <w:rsid w:val="15640DAB"/>
    <w:rsid w:val="158A53B9"/>
    <w:rsid w:val="15A735BD"/>
    <w:rsid w:val="16125DA7"/>
    <w:rsid w:val="17A0557A"/>
    <w:rsid w:val="17F72ED3"/>
    <w:rsid w:val="18516E44"/>
    <w:rsid w:val="195D26A3"/>
    <w:rsid w:val="19D11B74"/>
    <w:rsid w:val="1ADA0C20"/>
    <w:rsid w:val="1BBE16FA"/>
    <w:rsid w:val="1BD62837"/>
    <w:rsid w:val="1BF64B2E"/>
    <w:rsid w:val="1C4260A5"/>
    <w:rsid w:val="1C7F04A8"/>
    <w:rsid w:val="1DBD266B"/>
    <w:rsid w:val="1E152427"/>
    <w:rsid w:val="1E4B256C"/>
    <w:rsid w:val="1E614A72"/>
    <w:rsid w:val="1E896844"/>
    <w:rsid w:val="1EBB57D5"/>
    <w:rsid w:val="1ECC3F79"/>
    <w:rsid w:val="1F8C12B3"/>
    <w:rsid w:val="1F986244"/>
    <w:rsid w:val="1FF618A5"/>
    <w:rsid w:val="205821EE"/>
    <w:rsid w:val="205D6D05"/>
    <w:rsid w:val="205F522A"/>
    <w:rsid w:val="20863B85"/>
    <w:rsid w:val="20F87E64"/>
    <w:rsid w:val="21372D0F"/>
    <w:rsid w:val="21B7196D"/>
    <w:rsid w:val="21BB592D"/>
    <w:rsid w:val="22A317AE"/>
    <w:rsid w:val="23187BA8"/>
    <w:rsid w:val="23650DDD"/>
    <w:rsid w:val="23973933"/>
    <w:rsid w:val="23F85643"/>
    <w:rsid w:val="2475655D"/>
    <w:rsid w:val="25631309"/>
    <w:rsid w:val="25E32AA7"/>
    <w:rsid w:val="263B4840"/>
    <w:rsid w:val="26427305"/>
    <w:rsid w:val="269B6104"/>
    <w:rsid w:val="26AF0A1F"/>
    <w:rsid w:val="26B250AE"/>
    <w:rsid w:val="279C0F6B"/>
    <w:rsid w:val="27AE16A9"/>
    <w:rsid w:val="27C11E67"/>
    <w:rsid w:val="27CD1480"/>
    <w:rsid w:val="288F6602"/>
    <w:rsid w:val="28A71A2A"/>
    <w:rsid w:val="28AE66AB"/>
    <w:rsid w:val="29473A00"/>
    <w:rsid w:val="29A25920"/>
    <w:rsid w:val="29C7779A"/>
    <w:rsid w:val="29E45F11"/>
    <w:rsid w:val="2A1E7FDE"/>
    <w:rsid w:val="2A8B15DD"/>
    <w:rsid w:val="2AC34164"/>
    <w:rsid w:val="2ADD772E"/>
    <w:rsid w:val="2B3C5ADF"/>
    <w:rsid w:val="2B5946AE"/>
    <w:rsid w:val="2B860DC5"/>
    <w:rsid w:val="2C0055E9"/>
    <w:rsid w:val="2C81544C"/>
    <w:rsid w:val="2D6D2ABC"/>
    <w:rsid w:val="2E0A54D6"/>
    <w:rsid w:val="2E222E40"/>
    <w:rsid w:val="2E374D9B"/>
    <w:rsid w:val="2F336CB0"/>
    <w:rsid w:val="2F404DAC"/>
    <w:rsid w:val="2F6E2F64"/>
    <w:rsid w:val="2F9916FF"/>
    <w:rsid w:val="2FD12BFF"/>
    <w:rsid w:val="30437B30"/>
    <w:rsid w:val="309E0C7D"/>
    <w:rsid w:val="31835766"/>
    <w:rsid w:val="319B114E"/>
    <w:rsid w:val="32A07181"/>
    <w:rsid w:val="32FD31E8"/>
    <w:rsid w:val="331864C2"/>
    <w:rsid w:val="335C244C"/>
    <w:rsid w:val="33F67A3C"/>
    <w:rsid w:val="34302CD8"/>
    <w:rsid w:val="345731AC"/>
    <w:rsid w:val="3477449C"/>
    <w:rsid w:val="357310AA"/>
    <w:rsid w:val="35AC516C"/>
    <w:rsid w:val="35C35458"/>
    <w:rsid w:val="362C1B82"/>
    <w:rsid w:val="36F77B42"/>
    <w:rsid w:val="37790801"/>
    <w:rsid w:val="3890044C"/>
    <w:rsid w:val="393B23AF"/>
    <w:rsid w:val="397574E7"/>
    <w:rsid w:val="399001F7"/>
    <w:rsid w:val="39A01137"/>
    <w:rsid w:val="39AF2258"/>
    <w:rsid w:val="39B61F53"/>
    <w:rsid w:val="3A8943BF"/>
    <w:rsid w:val="3AA358E6"/>
    <w:rsid w:val="3AB86CE6"/>
    <w:rsid w:val="3B4A1ABC"/>
    <w:rsid w:val="3B560A05"/>
    <w:rsid w:val="3B95736C"/>
    <w:rsid w:val="3BAD138F"/>
    <w:rsid w:val="3BDA7340"/>
    <w:rsid w:val="3C0337C6"/>
    <w:rsid w:val="3C2B6464"/>
    <w:rsid w:val="3CDE029E"/>
    <w:rsid w:val="3D13461B"/>
    <w:rsid w:val="3D534AFB"/>
    <w:rsid w:val="3D661EDF"/>
    <w:rsid w:val="3DB27362"/>
    <w:rsid w:val="3DE0640A"/>
    <w:rsid w:val="3DEB2C5D"/>
    <w:rsid w:val="3E1426D4"/>
    <w:rsid w:val="3E3A052C"/>
    <w:rsid w:val="3E7275FF"/>
    <w:rsid w:val="3E7F4D14"/>
    <w:rsid w:val="3EBC7493"/>
    <w:rsid w:val="3EC17815"/>
    <w:rsid w:val="3ECF679C"/>
    <w:rsid w:val="3F00003E"/>
    <w:rsid w:val="3F75375B"/>
    <w:rsid w:val="3FCA0D29"/>
    <w:rsid w:val="3FEE0DCC"/>
    <w:rsid w:val="410A1661"/>
    <w:rsid w:val="412D0DE6"/>
    <w:rsid w:val="41375C91"/>
    <w:rsid w:val="417216DA"/>
    <w:rsid w:val="417E70AF"/>
    <w:rsid w:val="41AE03E2"/>
    <w:rsid w:val="420D6A1D"/>
    <w:rsid w:val="42470D1E"/>
    <w:rsid w:val="4263749B"/>
    <w:rsid w:val="43462E2E"/>
    <w:rsid w:val="43603FBE"/>
    <w:rsid w:val="436E11C8"/>
    <w:rsid w:val="43807373"/>
    <w:rsid w:val="450F6B86"/>
    <w:rsid w:val="452027BA"/>
    <w:rsid w:val="452C3873"/>
    <w:rsid w:val="45386C9C"/>
    <w:rsid w:val="457D0B8A"/>
    <w:rsid w:val="462D3360"/>
    <w:rsid w:val="46366F71"/>
    <w:rsid w:val="466956FC"/>
    <w:rsid w:val="473B29BD"/>
    <w:rsid w:val="476B4856"/>
    <w:rsid w:val="477D7ED0"/>
    <w:rsid w:val="47C33733"/>
    <w:rsid w:val="47C929E4"/>
    <w:rsid w:val="47DA0270"/>
    <w:rsid w:val="48210E20"/>
    <w:rsid w:val="4838194A"/>
    <w:rsid w:val="483F2094"/>
    <w:rsid w:val="490D50BA"/>
    <w:rsid w:val="490E4B96"/>
    <w:rsid w:val="49332E85"/>
    <w:rsid w:val="493D385A"/>
    <w:rsid w:val="49706F6F"/>
    <w:rsid w:val="498609E8"/>
    <w:rsid w:val="4A925501"/>
    <w:rsid w:val="4AA15B9F"/>
    <w:rsid w:val="4AAA60C1"/>
    <w:rsid w:val="4ABD0712"/>
    <w:rsid w:val="4B1B6057"/>
    <w:rsid w:val="4B237ED4"/>
    <w:rsid w:val="4B3964E8"/>
    <w:rsid w:val="4BEE03C7"/>
    <w:rsid w:val="4C3D47F1"/>
    <w:rsid w:val="4C943E6C"/>
    <w:rsid w:val="4C9751BE"/>
    <w:rsid w:val="4D08578B"/>
    <w:rsid w:val="4D5E08FC"/>
    <w:rsid w:val="4D9641C8"/>
    <w:rsid w:val="4DBC7D57"/>
    <w:rsid w:val="4E9621E9"/>
    <w:rsid w:val="4EBA6D10"/>
    <w:rsid w:val="4F1C688A"/>
    <w:rsid w:val="4F2417AE"/>
    <w:rsid w:val="4F2D13D5"/>
    <w:rsid w:val="4F4400AD"/>
    <w:rsid w:val="4FC55004"/>
    <w:rsid w:val="4FD72B23"/>
    <w:rsid w:val="4FE81398"/>
    <w:rsid w:val="500A446D"/>
    <w:rsid w:val="503B1571"/>
    <w:rsid w:val="506905D4"/>
    <w:rsid w:val="50A73D17"/>
    <w:rsid w:val="50B05726"/>
    <w:rsid w:val="50D4083B"/>
    <w:rsid w:val="514B1DEB"/>
    <w:rsid w:val="515B5754"/>
    <w:rsid w:val="515E6B0F"/>
    <w:rsid w:val="516C5BA3"/>
    <w:rsid w:val="51926E8B"/>
    <w:rsid w:val="51C20047"/>
    <w:rsid w:val="52CE5032"/>
    <w:rsid w:val="530A434B"/>
    <w:rsid w:val="536926A0"/>
    <w:rsid w:val="53F54083"/>
    <w:rsid w:val="540C5ACC"/>
    <w:rsid w:val="541170FC"/>
    <w:rsid w:val="55565E25"/>
    <w:rsid w:val="55E271E0"/>
    <w:rsid w:val="567462B5"/>
    <w:rsid w:val="56751CFB"/>
    <w:rsid w:val="56EF6E35"/>
    <w:rsid w:val="571D5D0C"/>
    <w:rsid w:val="5765686E"/>
    <w:rsid w:val="57666945"/>
    <w:rsid w:val="57730A07"/>
    <w:rsid w:val="583868A8"/>
    <w:rsid w:val="59E112AE"/>
    <w:rsid w:val="5A461373"/>
    <w:rsid w:val="5B807F62"/>
    <w:rsid w:val="5CF342DD"/>
    <w:rsid w:val="5CFD0A1E"/>
    <w:rsid w:val="5D0C1265"/>
    <w:rsid w:val="5D1B6F1A"/>
    <w:rsid w:val="5D2D418F"/>
    <w:rsid w:val="5DA51C81"/>
    <w:rsid w:val="5E385734"/>
    <w:rsid w:val="5E45598B"/>
    <w:rsid w:val="5F8D62B2"/>
    <w:rsid w:val="61095DF7"/>
    <w:rsid w:val="61AF7F25"/>
    <w:rsid w:val="61C719D3"/>
    <w:rsid w:val="62327979"/>
    <w:rsid w:val="62A8152F"/>
    <w:rsid w:val="62B82DC9"/>
    <w:rsid w:val="6320059B"/>
    <w:rsid w:val="635D4E6C"/>
    <w:rsid w:val="640F2EC2"/>
    <w:rsid w:val="64A33990"/>
    <w:rsid w:val="64EA6F6E"/>
    <w:rsid w:val="65002EA4"/>
    <w:rsid w:val="650221AA"/>
    <w:rsid w:val="661451A7"/>
    <w:rsid w:val="66271E3D"/>
    <w:rsid w:val="666F635B"/>
    <w:rsid w:val="66A57208"/>
    <w:rsid w:val="66AB0E82"/>
    <w:rsid w:val="67007720"/>
    <w:rsid w:val="68124600"/>
    <w:rsid w:val="688B56E7"/>
    <w:rsid w:val="69103216"/>
    <w:rsid w:val="69FB6827"/>
    <w:rsid w:val="6AC60F39"/>
    <w:rsid w:val="6B555238"/>
    <w:rsid w:val="6B5E4BCC"/>
    <w:rsid w:val="6C333882"/>
    <w:rsid w:val="6C4B35AF"/>
    <w:rsid w:val="6C6831DC"/>
    <w:rsid w:val="6CA2328B"/>
    <w:rsid w:val="6D5C4F22"/>
    <w:rsid w:val="6E150631"/>
    <w:rsid w:val="6E6909C2"/>
    <w:rsid w:val="6E821259"/>
    <w:rsid w:val="6EA3352A"/>
    <w:rsid w:val="6EF87A67"/>
    <w:rsid w:val="6F3E7C31"/>
    <w:rsid w:val="6F9063D3"/>
    <w:rsid w:val="6FB741CE"/>
    <w:rsid w:val="6FE73B49"/>
    <w:rsid w:val="6FEF490F"/>
    <w:rsid w:val="70697A99"/>
    <w:rsid w:val="70867F30"/>
    <w:rsid w:val="708B768F"/>
    <w:rsid w:val="70DB424B"/>
    <w:rsid w:val="70E35600"/>
    <w:rsid w:val="726D3849"/>
    <w:rsid w:val="72A803B6"/>
    <w:rsid w:val="72AD5C42"/>
    <w:rsid w:val="732C72C1"/>
    <w:rsid w:val="73535476"/>
    <w:rsid w:val="73D50F13"/>
    <w:rsid w:val="73DF4B54"/>
    <w:rsid w:val="741167A5"/>
    <w:rsid w:val="745C6977"/>
    <w:rsid w:val="7499484F"/>
    <w:rsid w:val="74A91C80"/>
    <w:rsid w:val="74CF15EB"/>
    <w:rsid w:val="74F343BD"/>
    <w:rsid w:val="7511775F"/>
    <w:rsid w:val="76070B31"/>
    <w:rsid w:val="768B2F1B"/>
    <w:rsid w:val="76A8490B"/>
    <w:rsid w:val="76AD4501"/>
    <w:rsid w:val="76BC735B"/>
    <w:rsid w:val="76F64AC1"/>
    <w:rsid w:val="771E0BBA"/>
    <w:rsid w:val="78090B97"/>
    <w:rsid w:val="7891739A"/>
    <w:rsid w:val="78F2506E"/>
    <w:rsid w:val="79144B30"/>
    <w:rsid w:val="79533A1C"/>
    <w:rsid w:val="79861CD9"/>
    <w:rsid w:val="798F3927"/>
    <w:rsid w:val="7A294315"/>
    <w:rsid w:val="7B05467C"/>
    <w:rsid w:val="7B3127F0"/>
    <w:rsid w:val="7B3F5900"/>
    <w:rsid w:val="7B701DB0"/>
    <w:rsid w:val="7B772891"/>
    <w:rsid w:val="7BCC58BA"/>
    <w:rsid w:val="7C3C1776"/>
    <w:rsid w:val="7C412EEA"/>
    <w:rsid w:val="7C9F36AB"/>
    <w:rsid w:val="7D0D64B3"/>
    <w:rsid w:val="7D1C034A"/>
    <w:rsid w:val="7D26180D"/>
    <w:rsid w:val="7D965794"/>
    <w:rsid w:val="7DDB2610"/>
    <w:rsid w:val="7E15648C"/>
    <w:rsid w:val="7E871E5D"/>
    <w:rsid w:val="7F2F1C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104" w:after="104"/>
      <w:outlineLvl w:val="2"/>
    </w:pPr>
    <w:rPr>
      <w:rFonts w:ascii="Calibri" w:hAnsi="Calibri"/>
      <w:szCs w:val="24"/>
    </w:rPr>
  </w:style>
  <w:style w:type="character" w:default="1" w:styleId="12">
    <w:name w:val="Default Paragraph Font"/>
    <w:link w:val="13"/>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pPr>
      <w:ind w:left="723"/>
    </w:pPr>
    <w:rPr>
      <w:rFonts w:ascii="宋体" w:hAnsi="宋体" w:eastAsia="宋体" w:cs="宋体"/>
      <w:sz w:val="32"/>
      <w:szCs w:val="32"/>
      <w:lang w:val="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qFormat/>
    <w:uiPriority w:val="0"/>
    <w:rPr>
      <w:rFonts w:ascii="Calibri" w:hAnsi="Calibri"/>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 Char Char Char Char Char Char1"/>
    <w:basedOn w:val="14"/>
    <w:link w:val="12"/>
    <w:qFormat/>
    <w:uiPriority w:val="0"/>
    <w:pPr>
      <w:widowControl/>
      <w:spacing w:after="160" w:afterLines="0" w:line="240" w:lineRule="exact"/>
      <w:jc w:val="left"/>
    </w:pPr>
  </w:style>
  <w:style w:type="paragraph" w:customStyle="1" w:styleId="14">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 w:type="character" w:styleId="15">
    <w:name w:val="Strong"/>
    <w:basedOn w:val="12"/>
    <w:qFormat/>
    <w:uiPriority w:val="0"/>
    <w:rPr>
      <w:b/>
    </w:rPr>
  </w:style>
  <w:style w:type="character" w:styleId="16">
    <w:name w:val="page number"/>
    <w:basedOn w:val="12"/>
    <w:qFormat/>
    <w:uiPriority w:val="0"/>
    <w:rPr>
      <w:rFonts w:ascii="Times New Roman" w:hAnsi="Times New Roman" w:eastAsia="宋体" w:cs="Times New Roman"/>
    </w:rPr>
  </w:style>
  <w:style w:type="paragraph" w:customStyle="1" w:styleId="17">
    <w:name w:val="正文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1"/>
      <w:lang w:val="en-US" w:eastAsia="zh-CN" w:bidi="ar-SA"/>
    </w:rPr>
  </w:style>
  <w:style w:type="character" w:customStyle="1" w:styleId="18">
    <w:name w:val="fontstyle01"/>
    <w:basedOn w:val="12"/>
    <w:qFormat/>
    <w:uiPriority w:val="0"/>
    <w:rPr>
      <w:rFonts w:ascii="FZXBSJW--GB1-0" w:hAnsi="FZXBSJW--GB1-0" w:eastAsia="FZXBSJW--GB1-0" w:cs="FZXBSJW--GB1-0"/>
      <w:color w:val="000000"/>
      <w:sz w:val="44"/>
      <w:szCs w:val="44"/>
    </w:rPr>
  </w:style>
  <w:style w:type="paragraph" w:customStyle="1" w:styleId="19">
    <w:name w:val="正文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Normal (Web)"/>
    <w:basedOn w:val="21"/>
    <w:qFormat/>
    <w:uiPriority w:val="0"/>
    <w:rPr>
      <w:sz w:val="24"/>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rPr>
  </w:style>
  <w:style w:type="character" w:customStyle="1" w:styleId="22">
    <w:name w:val="要点 New"/>
    <w:qFormat/>
    <w:uiPriority w:val="0"/>
    <w:rPr>
      <w:b/>
    </w:rPr>
  </w:style>
  <w:style w:type="paragraph" w:customStyle="1" w:styleId="2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24">
    <w:name w:val="fontstyle21"/>
    <w:basedOn w:val="12"/>
    <w:qFormat/>
    <w:uiPriority w:val="0"/>
    <w:rPr>
      <w:rFonts w:hint="eastAsia" w:ascii="宋体" w:hAnsi="宋体" w:eastAsia="宋体" w:cs="宋体"/>
      <w:color w:val="000000"/>
      <w:sz w:val="32"/>
      <w:szCs w:val="32"/>
    </w:rPr>
  </w:style>
  <w:style w:type="character" w:customStyle="1" w:styleId="25">
    <w:name w:val="fontstyle11"/>
    <w:basedOn w:val="12"/>
    <w:qFormat/>
    <w:uiPriority w:val="0"/>
    <w:rPr>
      <w:rFonts w:hint="eastAsia" w:ascii="宋体" w:hAnsi="宋体" w:eastAsia="宋体" w:cs="宋体"/>
      <w:color w:val="000000"/>
      <w:sz w:val="32"/>
      <w:szCs w:val="32"/>
    </w:rPr>
  </w:style>
  <w:style w:type="paragraph" w:customStyle="1" w:styleId="26">
    <w:name w:val="普通(网站) New"/>
    <w:basedOn w:val="27"/>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bidi="ar"/>
    </w:rPr>
  </w:style>
  <w:style w:type="paragraph" w:customStyle="1" w:styleId="27">
    <w:name w:val="正文 New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28">
    <w:name w:val="Body Text Indent 2"/>
    <w:basedOn w:val="1"/>
    <w:qFormat/>
    <w:uiPriority w:val="0"/>
    <w:pPr>
      <w:spacing w:after="120" w:afterLines="0" w:line="480" w:lineRule="auto"/>
      <w:ind w:left="200" w:leftChars="200"/>
    </w:pPr>
  </w:style>
  <w:style w:type="paragraph" w:customStyle="1" w:styleId="29">
    <w:name w:val="_Style 5"/>
    <w:qFormat/>
    <w:uiPriority w:val="0"/>
    <w:pPr>
      <w:widowControl w:val="0"/>
      <w:ind w:firstLine="200" w:firstLineChars="200"/>
      <w:jc w:val="both"/>
    </w:pPr>
    <w:rPr>
      <w:rFonts w:asciiTheme="minorHAnsi" w:hAnsiTheme="minorHAnsi" w:eastAsiaTheme="minorEastAsia"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区国土城建和水务局（住建）</Company>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2020-05-11T03:45:00Z</dcterms:created>
  <dc:creator>住房科</dc:creator>
  <cp:lastModifiedBy>发文</cp:lastModifiedBy>
  <cp:lastPrinted>2023-11-06T00:23:00Z</cp:lastPrinted>
  <dcterms:modified xsi:type="dcterms:W3CDTF">2023-11-06T06:15:06Z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8454D2ECDEB8483FA947A30D40B5ADE8</vt:lpwstr>
  </property>
</Properties>
</file>