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auto"/>
          <w:spacing w:val="0"/>
          <w:sz w:val="36"/>
          <w:szCs w:val="36"/>
          <w:shd w:val="clear" w:fill="FFFFFF"/>
        </w:rPr>
      </w:pPr>
      <w:r>
        <w:rPr>
          <w:rFonts w:hint="eastAsia" w:asciiTheme="majorEastAsia" w:hAnsiTheme="majorEastAsia" w:eastAsiaTheme="majorEastAsia" w:cstheme="majorEastAsia"/>
          <w:b/>
          <w:bCs/>
          <w:i w:val="0"/>
          <w:caps w:val="0"/>
          <w:color w:val="auto"/>
          <w:spacing w:val="0"/>
          <w:sz w:val="36"/>
          <w:szCs w:val="36"/>
          <w:shd w:val="clear" w:fill="FFFFFF"/>
        </w:rPr>
        <w:t>中华人民共和国教育法（2015年修正）</w:t>
      </w:r>
    </w:p>
    <w:p>
      <w:pPr>
        <w:jc w:val="center"/>
        <w:rPr>
          <w:rFonts w:hint="eastAsia" w:asciiTheme="majorEastAsia" w:hAnsiTheme="majorEastAsia" w:eastAsiaTheme="majorEastAsia" w:cstheme="majorEastAsia"/>
          <w:b/>
          <w:bCs/>
          <w:i w:val="0"/>
          <w:caps w:val="0"/>
          <w:color w:val="auto"/>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为了发展教育事业,提高全民族的素质,促进社会主义物质文明和精神文明建设,根据宪法,制定本法。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在中华人民共和国境内的各级各类教育,适用本法。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国家坚持以马克思列宁主义、毛泽东思想和建设有中国特色社会主义理论为指导,遵循宪法确定的基本原则,发展社会主义的教育事业。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教育是社会主义现代化建设的基础,国家保障教育事业优先发展。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全社会应当关心和支持教育事业的发展。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全社会应当尊重教师。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教育必须为社会主义现代化建设服务、为人民服务,必须与生产劳动和社会实践相结合,培养德、智、体、美等方面全面发展的社会主义建设者和接班人。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教育应当坚持立德树人,对受教育者加强社会主义核心价值观教育,增强受教育者的社会责任感、创新精神和实践能力。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国家在受教育者中进行爱国主义、集体主义、中国特色社会主义的教育,进行理想、道德、纪律、法治、国防和民族团结的教育。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教育应当继承和弘扬中华民族优秀的历史文化传统,吸收人类文明发展的一切优秀成果。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教育活动必须符合国家和社会公共利益。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国家实行教育与宗教相分离。任何组织和个人不得利用宗教进行妨碍国家教育制度的活动。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中华人民共和国公民有受教育的权利和义务。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公民不分民族、种族、性别、职业、财产状况、宗教信仰等,依法享有平等的受教育机会。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国家根据各少数民族的特点和需要,帮助各少数民族地区发展教育事业。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国家扶持边远贫困地区发展教育事业。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国家扶持和发展残疾人教育事业。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国家适应社会主义市场经济发展和社会进步的需要,推进教育改革,推动各级各类教育协调发展、衔接融通,完善现代国民教育体系,健全终身教育体系,提高教育现代化水平。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国家采取措施促进教育公平,推动教育均衡发展。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国家通用语言文字为学校及其他教育机构的基本教育教学语言文字,学校及其他教育机构应当使用国家通用语言文字进行教育教学。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民族自治地方以少数民族学生为主的学校及其他教育机构,从实际出发,使用国家通用语言文字和本民族或者当地民族通用的语言文字实施双语教育。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国家采取措施,为少数民族学生为主的学校及其他教育机构实施双语教育提供条件和支持。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国家对发展教育事业做出突出贡献的组织和个人,给予奖励。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国务院和地方各级人民政府根据分级管理、分工负责的原则,领导和管理教育工作。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中等及中等以下教育在国务院领导下,由地方人民政府管理。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高等教育由国务院和省、自治区、直辖市人民政府管理。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国务院教育行政部门主管全国教育工作,统筹规划、协调管理全国的教育事业。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县级以上地方各级人民政府教育行政部门主管本行政区域内的教育工作。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县级以上各级人民政府其他有关部门在各自的职责范围内,负责有关的教育工作。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国务院和县级以上地方各级人民政府应当向本级人民代表大会或者其常务委员会报告教育工作和教育经费预算、决算情况,接受监督。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第二章　　教育基本制度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国家实行学前教育、初等教育、中等教育、高等教育的学校教育制度。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国家建立科学的学制系统。学制系统内的学校和其他教育机构的设置、教育形式、修业年限、招生对象、培养目标等,由国务院或者由国务院授权教育行政部门规定。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国家制定学前教育标准,加快普及学前教育,构建覆盖城乡,特别是农村的学前教育公共服务体系。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各级人民政府应当采取措施,为适龄儿童接受学前教育提供条件和支持。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国家实行九年制义务教育制度。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各级人民政府采取各种措施保障适龄儿童、少年就学。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适龄儿童、少年的父母或者其他监护人以及有关社会组织和个人有义务使适龄儿童、少年接受并完成规定年限的义务教育。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国家实行职业教育制度和继续教育制度。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各级人民政府、有关行政部门和行业组织以及企业事业组织应当采取措施,发展并保障公民接受职业学校教育或者各种形式的职业培训。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国家鼓励发展多种形式的继续教育,使公民接受适当形式的政治、经济、文化、科学、技术、业务等方面的教育,促进不同类型学习成果的互认和衔接,推动全民终身学习。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国家实行国家教育考试制度。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国家教育考试由国务院教育行政部门确定种类,并由国家批准的实施教育考试的机构承办。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国家实行学业证书制度。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经国家批准设立或者认可的学校及其他教育机构按照国家有关规定,颁发学历证书或者其他学业证书。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国家实行学位制度。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学位授予单位依法对达到一定学术水平或者专业技术水平的人员授予相应的学位,颁发学位证书。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各级人民政府、基层群众性自治组织和企业事业组织应当采取各种措施,开展扫除文盲的教育工作。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按照国家规定具有接受扫除文盲教育能力的公民,应当接受扫除文盲的教育。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国家实行教育督导制度和学校及其他教育机构教育评估制度。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第三章　学校及其他教育机构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国家制定教育发展规划,并举办学校及其他教育机构。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国家鼓励企业事业组织、社会团体、其他社会组织及公民个人依法举办学校及其他教育机构。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国家举办学校及其他教育机构,应当坚持勤俭节约的原则。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以财政性经费、捐赠资产举办或者参与举办的学校及其他教育机构不得设立为营利性组织。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第二十七条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设立学校及其他教育机构,必须具备下列基本条件: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(一)有组织机构和章程;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(二)有合格的教师;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(三)有符合规定标准的教学场所及设施、设备等;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(四)有必备的办学资金和稳定的经费来源。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学校及其他教育机构的设立、变更和终止,应当按照国家有关规定办理审核、批准、注册或者备案手续。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第二十九条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学校及其他教育机构行使下列权利: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(一)按照章程自主管理;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(二)组织实施教育教学活动;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(三)招收学生或者其他受教育者;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(四)对受教育者进行学籍管理,实施奖励或者处分;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(五)对受教育者颁发相应的学业证书;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(六)聘任教师及其他职工,实施奖励或者处分;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(七)管理、使用本单位的设施和经费;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(八)拒绝任何组织和个人对教育教学活动的非法干涉;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(九)法律、法规规定的其他权利。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国家保护学校及其他教育机构的合法权益不受侵犯。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学校及其他教育机构应当履行下列义务: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(一)遵守法律、法规;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(二)贯彻国家的教育方针,执行国家教育教学标准,保证教育教学质量;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(三)维护受教育者、教师及其他职工的合法权益;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(四)以适当方式为受教育者及其监护人了解受教育者的学业成绩及其他有关情况提供便利;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(五)遵照国家有关规定收取费用并公开收费项目;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(六)依法接受监督。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学校及其他教育机构的举办者按照国家有关规定,确定其所举办的学校或者其他教育机构的管理体制。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学校及其他教育机构应当按照国家有关规定,通过以教师为主体的教职工代表大会等组织形式,保障教职工参与民主管理和监督。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学校及其他教育机构具备法人条件的,自批准设立或者登记注册之日起取得法人资格。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学校及其他教育机构在民事活动中依法享有民事权利,承担民事责任。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学校及其他教育机构中的国有资产属于国家所有。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学校及其他教育机构兴办的校办产业独立承担民事责任。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第四章　　教师和其他教育工作者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教师享有法律规定的权利,履行法律规定的义务,忠诚于人民的教育事业。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国家保护教师的合法权益,改善教师的工作条件和生活条件,提高教师的社会地位。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教师的工资报酬、福利待遇,依照法律、法规的规定办理。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国家实行教师资格、职务、聘任制度,通过考核、奖励、培养和培训,提高教师素质,加强教师队伍建设。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学校及其他教育机构中的管理人员,实行教育职员制度。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学校及其他教育机构中的教学辅助人员和其他专业技术人员,实行专业技术职务聘任制度。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第五章　　受教育者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第三十七条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受教育者在入学、升学、就业等方面依法享有平等权利。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学校和有关行政部门应当按照国家有关规定,保障女子在入学、升学、就业、授予学位、派出留学等方面享有同男子平等的权利。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国家、社会对符合入学条件、家庭经济困难的儿童、少年、青年,提供各种形式的资助。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第三十九条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国家、社会、学校及其他教育机构应当根据残疾人身心特性和需要实施教育,并为其提供帮助和便利。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国家、社会、家庭、学校及其他教育机构应当为有违法犯罪行为的未成年人接受教育创造条件。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从业人员有依法接受职业培训和继续教育的权利和义务。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国家机关、企业事业组织和其他社会组织,应当为本单位职工的学习和培训提供条件和便利。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国家鼓励学校及其他教育机构、社会组织采取措施,为公民接受终身教育创造条件。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受教育者享有下列权利: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(一)参加教育教学计划安排的各种活动,使用教育教学设施、设备、图书资料;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(二)按照国家有关规定获得奖学金、贷学金、助学金;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(三)在学业成绩和品行上获得公正评价,完成规定的学业后获得相应的学业证书、学位证书;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(四)对学校给予的处分不服向有关部门提出申诉,对学校、教师侵犯其人身权、财产权等合法权益,提出申诉或者依法提起诉讼;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(五)法律、法规规定的其他权利。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第四十四条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受教育者应当履行下列义务: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(一)遵守法律、法规;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(二)遵守学生行为规范,尊敬师长,养成良好的思想品德和行为习惯;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(三)努力学习,完成规定的学习任务;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(四)遵守所在学校或者其他教育机构的管理制度。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教育、体育、卫生行政部门和学校及其他教育机构应当完善体育、卫生保健设施,保护学生的身心健康。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第六章　　教育与社会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国家机关、军队、企业事业组织、社会团体及其他社会组织和个人,应当依法为儿童、少年、青年学生的身心健康成长创造良好的社会环境。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国家鼓励企业事业组织、社会团体及其他社会组织同高等学校、中等职业学校在教学、科研、技术开发和推广等方面进行多种形式的合作。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企业事业组织、社会团体及其他社会组织和个人,可以通过适当形式,支持学校的建设,参与学校管理。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国家机关、军队、企业事业组织及其他社会组织应当为学校组织的学生实习、社会实践活动提供帮助和便利。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第四十九条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学校及其他教育机构在不影响正常教育教学活动的前提下,应当积极参加当地的社会公益活动。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未成年人的父母或者其他监护人应当为其未成年子女或者其他被监护人受教育提供必要条件。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未成年人的父母或者其他监护人应当配合学校及其他教育机构,对其未成年子女或者其他被监护人进行教育。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学校、教师可以对学生家长提供家庭教育指导。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图书馆、博物馆、科技馆、文化馆、美术馆、体育馆(　场)　等社会公共文化体育设施,以及历史文化古迹和革命纪念馆(　地)　,应当对教师、学生实行优待,为受教育者接受教育提供便利。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广播、电视台(　站)　应当开设教育节目,促进受教育者思想品德、文化和科学技术素质的提高。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国家、社会建立和发展对未成年人进行校外教育的设施。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学校及其他教育机构应当同基层群众性自治组织、企业事业组织、社会团体相互配合,加强对未成年人的校外教育工作。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国家鼓励社会团体、社会文化机构及其他社会组织和个人开展有益于受教育者身心健康的社会文化教育活动。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第七章　　教育投入与条件保障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国家建立以财政拨款为主、其他多种渠道筹措教育经费为辅的体制,逐步增加对教育的投入,保证国家举办的学校教育经费的稳定来源。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企业事业组织、社会团体及其他社会组织和个人依法举办的学校及其他教育机构,办学经费由举办者负责筹措,各级人民政府可以给予适当支持。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国家财政性教育经费支出占国民生产总值的比例应当随着国民经济的发展和财政收入的增长逐步提高。具体比例和实施步骤由国务院规定。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全国各级财政支出总额中教育经费所占比例应当随着国民经济的发展逐步提高。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第五十六条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各级人民政府的教育经费支出,按照事权和财权相统一的原则,在财政预算中单独列项。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各级人民政府教育财政拨款的增长应当高于财政经常性收入的增长,并使按在校学生人数平均的教育费用逐步增长,保证教师工资和学生人均公用经费逐步增长。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国务院及县级以上地方各级人民政府应当设立教育专项资金,重点扶持边远贫困地区、少数民族地区实施义务教育。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税务机关依法足额征收教育费附加,由教育行政部门统筹管理,主要用于实施义务教育。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省、自治区、直辖市人民政府根据国务院的有关规定,可以决定开征用于教育的地方附加费,专款专用。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第五十九条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国家采取优惠措施,鼓励和扶持学校在不影响正常教育教学的前提下开展勤工俭学和社会服务,兴办校办产业。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第六十条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国家鼓励境内、境外社会组织和个人捐资助学。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第六十一条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国家财政性教育经费、社会组织和个人对教育的捐赠,必须用于教育,不得挪用、克扣。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国家鼓励运用金融、信贷手段,支持教育事业的发展。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第六十三条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各级人民政府及其教育行政部门应当加强对学校及其他教育机构教育经费的监督管理,提高教育投资效益。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第六十四条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地方各级人民政府及其有关行政部门必须把学校的基本建设纳入城乡建设规划,统筹安排学校的基本建设用地及所需物资,按照国家有关规定实行优先、优惠政策。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各级人民政府对教科书及教学用图书资料的出版发行,对教学仪器、设备的生产和供应,对用于学校教育教学和科学研究的图书资料、教学仪器、设备的进口,按照国家有关规定实行优先、优惠政策。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国家推进教育信息化,加快教育信息基础设施建设,利用信息技术促进优质教育资源普及共享,提高教育教学水平和教育管理水平。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县级以上人民政府及其有关部门应当发展教育信息技术和其他现代化教学方式,有关行政部门应当优先安排,给予扶持。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国家鼓励学校及其他教育机构推广运用现代化教学方式。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第八章　　教育对外交流与合作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第六十七条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国家鼓励开展教育对外交流与合作,支持学校及其他教育机构引进优质教育资源,依法开展中外合作办学,发展国际教育服务,培养国际化人才。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教育对外交流与合作坚持独立自主、平等互利、相互尊重的原则,不得违反中国法律,不得损害国家主权、安全和社会公共利益。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第六十八条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中国境内公民出国留学、研究、进行学术交流或者任教,依照国家有关规定办理。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第六十九条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中国境外个人符合国家规定的条件并办理有关手续后,可以进入中国境内学校及其他教育机构学习、研究、进行学术交流或者任教,其合法权益受国家保护。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第七十条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中国对境外教育机构颁发的学位证书、学历证书及其他学业证书的承认,依照中华人民共和国缔结或者加入的国际条约办理,或者按照国家有关规定办理。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第九章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第七十一条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违反国家有关规定,不按照预算核拨教育经费的,由同级人民政府限期核拨;情节严重的,对直接负责的主管人员和其他直接责任人员,依法给予处分。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违反国家财政制度、财务制度,挪用、克扣教育经费的,由上级机关责令限期归还被挪用、克扣的经费,并对直接负责的主管人员和其他直接责任人员,依法给予处分;构成犯罪的,依法追究刑事责任。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结伙斗殴、寻衅滋事,扰乱学校及其他教育机构教育教学秩序或者破坏校舍、场地及其他财产的,由公安机关给予治安管理处罚;构成犯罪的,依法追究刑事责任。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侵占学校及其他教育机构的校舍、场地及其他财产的,依法承担民事责任。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明知校舍或者教育教学设施有危险,而不采取措施,造成人员伤亡或者重大财产损失的,对直接负责的主管人员和其他直接责任人员,依法追究刑事责任。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违反国家有关规定,向学校或者其他教育机构收取费用的,由政府责令退还所收费用;对直接负责的主管人员和其他直接责任人员,依法给予处分。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违反国家有关规定,举办学校或者其他教育机构的,由教育行政部门或者其他有关行政部门予以撤销;有违法所得的,没收违法所得;对直接负责的主管人员和其他直接责任人员,依法给予处分。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第七十七条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在招收学生工作中徇私舞弊的,由教育行政部门或者其他有关行政部门责令退回招收的人员;对直接负责的主管人员和其他直接责任人员,依法给予处分;构成犯罪的,依法追究刑事责任。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第七十八条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bookmarkStart w:id="0" w:name="_GoBack"/>
      <w:bookmarkEnd w:id="0"/>
      <w:r>
        <w:rPr>
          <w:rFonts w:hint="eastAsia" w:asciiTheme="minorEastAsia" w:hAnsiTheme="minorEastAsia" w:eastAsiaTheme="minorEastAsia" w:cstheme="minorEastAsia"/>
          <w:i w:val="0"/>
          <w:caps w:val="0"/>
          <w:color w:val="auto"/>
          <w:spacing w:val="0"/>
          <w:sz w:val="28"/>
          <w:szCs w:val="28"/>
          <w:bdr w:val="none" w:color="auto" w:sz="0" w:space="0"/>
          <w:shd w:val="clear" w:fill="FFFFFF"/>
        </w:rPr>
        <w:t>学校及其他教育机构违反国家有关规定向受教育者收取费用的,由教育行政部门或者其他有关行政部门责令退还所收费用;对直接负责的主管人员和其他直接责任人员,依法给予处分。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第七十九条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(一)非法获取考试试题或者答案的;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(二)携带或者使用考试作弊器材、资料的;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(三)抄袭他人答案的;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(四)让他人代替自己参加考试的;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(五)其他以不正当手段获得考试成绩的作弊行为。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第八十条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(一)组织作弊的;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(二)通过提供考试作弊器材等方式为作弊提供帮助或者便利的;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(三)代替他人参加考试的;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(四)在考试结束前泄露、传播考试试题或者答案的;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(五)其他扰乱考试秩序的行为。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第八十一条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举办国家教育考试,教育行政部门、教育考试机构疏于管理,造成考场秩序混乱、作弊情况严重的,对直接负责的主管人员和其他直接责任人员,依法给予处分;构成犯罪的,依法追究刑事责任。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第八十二条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前款规定以外的任何组织或者个人制造、销售、颁发假冒学位证书、学历证书或者其他学业证书,构成违反治安管理行为的,由公安机关依法给予治安管理处罚;构成犯罪的,依法追究刑事责任。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第八十三条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违反本法规定,侵犯教师、受教育者、学校或者其他教育机构的合法权益,造成损失、损害的,应当依法承担民事责任。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第十章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第八十四条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军事学校教育由中央军事委员会根据本法的原则规定。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宗教学校教育由国务院另行规定。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w:t>
      </w: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第八十五条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境外的组织和个人在中国境内办学和合作办学的办法,由国务院规定。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textAlignment w:val="auto"/>
        <w:outlineLvl w:val="9"/>
        <w:rPr>
          <w:rFonts w:hint="eastAsia" w:asciiTheme="minorEastAsia" w:hAnsiTheme="minorEastAsia" w:eastAsiaTheme="minorEastAsia" w:cstheme="minorEastAsia"/>
          <w:i w:val="0"/>
          <w:caps w:val="0"/>
          <w:color w:val="auto"/>
          <w:spacing w:val="0"/>
          <w:sz w:val="28"/>
          <w:szCs w:val="28"/>
        </w:rPr>
      </w:pPr>
      <w:r>
        <w:rPr>
          <w:rStyle w:val="4"/>
          <w:rFonts w:hint="eastAsia" w:asciiTheme="minorEastAsia" w:hAnsiTheme="minorEastAsia" w:eastAsiaTheme="minorEastAsia" w:cstheme="minorEastAsia"/>
          <w:i w:val="0"/>
          <w:caps w:val="0"/>
          <w:color w:val="auto"/>
          <w:spacing w:val="0"/>
          <w:sz w:val="28"/>
          <w:szCs w:val="28"/>
          <w:bdr w:val="none" w:color="auto" w:sz="0" w:space="0"/>
          <w:shd w:val="clear" w:fill="FFFFFF"/>
        </w:rPr>
        <w:t>　　第八十六条</w:t>
      </w:r>
      <w:r>
        <w:rPr>
          <w:rFonts w:hint="eastAsia" w:asciiTheme="minorEastAsia" w:hAnsiTheme="minorEastAsia" w:eastAsiaTheme="minorEastAsia" w:cstheme="minorEastAsia"/>
          <w:i w:val="0"/>
          <w:caps w:val="0"/>
          <w:color w:val="auto"/>
          <w:spacing w:val="0"/>
          <w:sz w:val="28"/>
          <w:szCs w:val="28"/>
          <w:bdr w:val="none" w:color="auto" w:sz="0" w:space="0"/>
          <w:shd w:val="clear" w:fill="FFFFFF"/>
        </w:rPr>
        <w:t>　本法自1995年9月1日起施行。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i w:val="0"/>
          <w:caps w:val="0"/>
          <w:color w:val="auto"/>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C977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2018-11-08T07:10:38Z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