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left="-540" w:leftChars="-257" w:right="-512" w:rightChars="-244"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eastAsia="黑体"/>
          <w:sz w:val="44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1200150</wp:posOffset>
            </wp:positionH>
            <wp:positionV relativeFrom="page">
              <wp:posOffset>2136140</wp:posOffset>
            </wp:positionV>
            <wp:extent cx="5273675" cy="5723890"/>
            <wp:effectExtent l="0" t="0" r="3175" b="10160"/>
            <wp:wrapTopAndBottom/>
            <wp:docPr id="1" name="图片 2" descr="C:\Users\pc20170103\Desktop\QQ截图20190515113204.jpgQQ截图20190515113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pc20170103\Desktop\QQ截图20190515113204.jpgQQ截图201905151132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723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  <w:sz w:val="44"/>
        </w:rPr>
        <w:t>佛山市</w:t>
      </w:r>
      <w:r>
        <w:rPr>
          <w:rFonts w:hint="eastAsia" w:eastAsia="黑体"/>
          <w:sz w:val="44"/>
          <w:lang w:eastAsia="zh-CN"/>
        </w:rPr>
        <w:t>南海区退役军人事务</w:t>
      </w:r>
      <w:r>
        <w:rPr>
          <w:rFonts w:hint="eastAsia" w:eastAsia="黑体"/>
          <w:sz w:val="44"/>
        </w:rPr>
        <w:t>局信息公开</w:t>
      </w:r>
    </w:p>
    <w:p>
      <w:pPr>
        <w:spacing w:line="5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申请处理流程图</w:t>
      </w:r>
      <w:bookmarkEnd w:id="0"/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tabs>
          <w:tab w:val="left" w:pos="1779"/>
        </w:tabs>
        <w:spacing w:line="560" w:lineRule="exact"/>
        <w:jc w:val="left"/>
        <w:rPr>
          <w:rFonts w:hint="eastAsia"/>
          <w:spacing w:val="-6"/>
        </w:rPr>
      </w:pPr>
      <w:r>
        <w:rPr>
          <w:rFonts w:hint="eastAsia"/>
          <w:b/>
          <w:bCs/>
          <w:spacing w:val="-6"/>
        </w:rPr>
        <w:t>备注</w:t>
      </w:r>
      <w:r>
        <w:rPr>
          <w:rFonts w:hint="eastAsia"/>
          <w:spacing w:val="-6"/>
        </w:rPr>
        <w:t>：1.以邮寄、传真或电子邮件方式答复的，均属书面答复。</w:t>
      </w:r>
    </w:p>
    <w:p>
      <w:pPr>
        <w:tabs>
          <w:tab w:val="left" w:pos="1779"/>
        </w:tabs>
        <w:spacing w:line="560" w:lineRule="exact"/>
        <w:jc w:val="left"/>
      </w:pPr>
      <w:r>
        <w:rPr>
          <w:rFonts w:hint="eastAsia"/>
          <w:spacing w:val="-6"/>
        </w:rPr>
        <w:t>　　　2.应该向申请人公开，但无法按照申请人要求的形式提供的，本机关将安排申请人查阅相关资料等形式提供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简标宋">
    <w:altName w:val="宋体"/>
    <w:panose1 w:val="02030609000101010101"/>
    <w:charset w:val="86"/>
    <w:family w:val="auto"/>
    <w:pitch w:val="default"/>
    <w:sig w:usb0="00000000" w:usb1="00000000" w:usb2="0000001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304503147+ZFSBPP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 New Rom!n">
    <w:altName w:val="Times New Roman"/>
    <w:panose1 w:val="02020603050405020304"/>
    <w:charset w:val="00"/>
    <w:family w:val="modern"/>
    <w:pitch w:val="default"/>
    <w:sig w:usb0="00000000" w:usb1="00000000" w:usb2="00000008" w:usb3="00000000" w:csb0="000001FF" w:csb1="00000000"/>
  </w:font>
  <w:font w:name="方正大黑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标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Century Gothic">
    <w:altName w:val="Segoe Print"/>
    <w:panose1 w:val="020B0502020202020204"/>
    <w:charset w:val="01"/>
    <w:family w:val="swiss"/>
    <w:pitch w:val="default"/>
    <w:sig w:usb0="00000000" w:usb1="00000000" w:usb2="00000000" w:usb3="00000000" w:csb0="2000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字体管家仿宋">
    <w:altName w:val="仿宋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锐字云字库琥珀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6cfa993c5a8102d276a22fae002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2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1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2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1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2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1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">
    <w:altName w:val="Times New Roman"/>
    <w:panose1 w:val="02020603050405020304"/>
    <w:charset w:val="01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31EB1"/>
    <w:rsid w:val="17431EB1"/>
    <w:rsid w:val="26551599"/>
    <w:rsid w:val="41D8609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2019-09-27T08:48:00Z</dcterms:created>
  <dc:creator>苏静佳</dc:creator>
  <cp:lastModifiedBy>杨均隆</cp:lastModifiedBy>
  <dcterms:modified xsi:type="dcterms:W3CDTF">2020-01-03T02:36:23Z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